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№4190/24.09.2024 по ч.гр.д. №3553/2024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4190</w:t>
        <w:tab/>
        <w:br/>
        <w:tab/>
        <w:t xml:space="preserve"/>
        <w:tab/>
        <w:br/>
        <w:tab/>
        <w:t xml:space="preserve">гр. София, 24.09.2024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четвърти септември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БОЯН ЦОНЕВ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3553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2 от ГПК. </w:t>
        <w:tab/>
        <w:br/>
        <w:tab/>
        <w:t xml:space="preserve"/>
        <w:tab/>
        <w:br/>
        <w:tab/>
        <w:t xml:space="preserve">Образувано е по молба на М. Д. А. за спиране изпълнението на решение № 722/27.06.2024 г., постановено по възз. гр. дело № 916/2024 г. на Варненския окръжен съд, – в частта, с която молителят е осъден да заплати на В. Б. Б. сумата 20 000 лв., представляваща невърната главница по договор за заем от 04.12.2007 г., и сумата 6 094 лв., представляваща обезщетение за забава върху главницата за периода 05.12.2019 г. – 05.12.2022 г., на основание чл. 240 от ЗЗД, във вр. с чл. 60, ал. 1 от ЗН и чл. 86 от ЗЗД.</w:t>
        <w:tab/>
        <w:br/>
        <w:tab/>
        <w:t xml:space="preserve"/>
        <w:tab/>
        <w:br/>
        <w:tab/>
        <w:t xml:space="preserve">Срещу въззивното решение молителят е подал в срока по чл. 283 от ГПК касационна жалба с вх. № 21904/02.09.2024 г.</w:t>
        <w:tab/>
        <w:br/>
        <w:tab/>
        <w:t xml:space="preserve"/>
        <w:tab/>
        <w:br/>
        <w:tab/>
        <w:t xml:space="preserve">С молбата е представено и платежно нареждане от 20.09.2024 г., удостоверяващо внесено по сметка на ВКС надлежно обезпечение по смисъла на чл. 282, ал. 2, т. 1 от ГПК, а именно – паричната сума 26 094 лв., представляваща общия размер на присъдените главница и обезщетение за забава в полза на ищеца. Обстоятелствата, че сумата 26 094 лв. е постъпила по сметката за обезпечения на ВКС на 20.09.2024 г. и е налична по тази сметка към 24.09.2024 г., са удостоверени с писмена справка от 24.09.2024 г., изготвена от счетоводител при ВКС. </w:t>
        <w:tab/>
        <w:br/>
        <w:tab/>
        <w:t xml:space="preserve"/>
        <w:tab/>
        <w:br/>
        <w:tab/>
        <w:t xml:space="preserve">Предвид изложеното, съдът намира, че са налице предпоставките по чл. 282, ал. 2, т. 1 от ГПК за исканото спиране на изпълнението на невлязлото в сила въззивно решение – в частта, с която молителят е осъден да заплати на ищеца сумата 20 000 лв. и сумата 6 094 лв. (в този смисъл е и т. 1 от тълкувателно решение № 6/2014 от 23.10.2015 г. на ОСГТК на ВКС).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СПИРА, на основание чл. 282, ал. 2, т. 1 от ГПК, изпълнението на невлязлото в сила въззивно решение № 722/27.06.2024 г., постановено по възз. гр. дело № 916/2024 г. на Варненския окръжен съд, – в частта, с която М. Д. А. с ЕГН [ЕГН] е осъден да заплати на В. Б. Б. с ЕГН [ЕГН] сумата 20 000 лв., представляваща невърната главница по договор за заем от 04.12.2007 г., и сумата 6 094 лв., представляваща обезщетение за забава върху главницата за периода 05.12.2019 г. – 05.12.2022 г., на основание чл. 240 от ЗЗД, във вр. с чл. 60, ал. 1 от ЗН и чл. 86 от ЗЗД.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