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№171/24.07.2017 по гр. д. №3850/2016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N 171</w:t>
        <w:tab/>
        <w:br/>
        <w:tab/>
        <w:t xml:space="preserve"> </w:t>
        <w:tab/>
        <w:br/>
        <w:tab/>
        <w:t xml:space="preserve">София, 24.07.2017 годинаВърховният касационен съд на Република България, гражданска колегия, първо отделение в закрито заседание, в състав:</w:t>
        <w:tab/>
        <w:br/>
        <w:tab/>
        <w:t xml:space="preserve"> </w:t>
        <w:tab/>
        <w:br/>
        <w:tab/>
        <w:t xml:space="preserve">ПРЕДСЕДАТЕЛ: ЖАНИН СИЛДАРЕВА </w:t>
        <w:tab/>
        <w:br/>
        <w:tab/>
        <w:t xml:space="preserve"> </w:t>
        <w:tab/>
        <w:br/>
        <w:tab/>
        <w:t xml:space="preserve">ЧЛЕНОВЕ: ДИЯНА ЦЕНЕВА</w:t>
        <w:tab/>
        <w:br/>
        <w:tab/>
        <w:t xml:space="preserve"> </w:t>
        <w:tab/>
        <w:br/>
        <w:tab/>
        <w:t xml:space="preserve">СВЕТЛАНА КАЛИНОВА</w:t>
        <w:tab/>
        <w:br/>
        <w:tab/>
        <w:t xml:space="preserve"> </w:t>
        <w:tab/>
        <w:br/>
        <w:tab/>
        <w:t xml:space="preserve"> изслуша докладваната от съдия Д. Ценева гр. д. № 3850/2016 г.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248, ал. 1 ГПК.</w:t>
        <w:tab/>
        <w:br/>
        <w:tab/>
        <w:t xml:space="preserve"> </w:t>
        <w:tab/>
        <w:br/>
        <w:tab/>
        <w:t xml:space="preserve">Образувано е по молба на К. Д. Т.-З. и С. К. Т. с искане за допълване на определение № 228 от 18.04.2017 г., постановено по делото, с присъждане на разноските, които са направили за касационното производство.</w:t>
        <w:tab/>
        <w:br/>
        <w:tab/>
        <w:t xml:space="preserve"> </w:t>
        <w:tab/>
        <w:br/>
        <w:tab/>
        <w:t xml:space="preserve">Ответницата по молбата А. Л., чрез процесуалния си представител адв. О. от Бургаска АК, в срока по чл. 248, ал. 1 ГПК е подала отговор, в който прави възражение за прекомерност на претендираните разноски. </w:t>
        <w:tab/>
        <w:br/>
        <w:tab/>
        <w:t xml:space="preserve"> </w:t>
        <w:tab/>
        <w:br/>
        <w:tab/>
        <w:t xml:space="preserve">След проверка на данните по делото настоящият съдебен състав намира молбата за основателна. </w:t>
        <w:tab/>
        <w:br/>
        <w:tab/>
        <w:t xml:space="preserve"> </w:t>
        <w:tab/>
        <w:br/>
        <w:tab/>
        <w:t xml:space="preserve">Молителите са били ответници по гр. д. № 3850/2016 г. на ВКС, І г. о., което е образувано по касационна жалба на А. Л..</w:t>
        <w:tab/>
        <w:br/>
        <w:tab/>
        <w:t xml:space="preserve"> </w:t>
        <w:tab/>
        <w:br/>
        <w:tab/>
        <w:t xml:space="preserve"> С определението, допълване на което се иска, жалба е оставена без уважение като не е допусната касационна проверка на въззивното решение по гр. д. № 964/2015 г. на Бургаски окръжен съд, с което е уважен предявения от Л. срещу З. и Т. негаторен иск по чл. 109 ЗС с цена 36056.00 лв., посочена в исковата молба от ищцата. Съгласно разпоредбата на чл. 78, ал. 2 ГПК ответникът също има право да иска заплащането на направените от него разноски.</w:t>
        <w:tab/>
        <w:br/>
        <w:tab/>
        <w:t xml:space="preserve"> </w:t>
        <w:tab/>
        <w:br/>
        <w:tab/>
        <w:t xml:space="preserve">За касационното производство молителите са направил разноски в размер на 1500.00 лв., което установяват с представен договор за правна помощ и съдействие, сключен на 31.08.2016 г. с Адвокатско дружество К., С. и др.”, който в частта, удостоверяваща извършено плащане в брой на уговореното възнаграждение има характер на разписка. Възнаграждението е уговорено за изготвяне и подаване на отговор по касационната жалба и за защита в пълен обем пред ВКС. </w:t>
        <w:tab/>
        <w:br/>
        <w:tab/>
        <w:t xml:space="preserve"> </w:t>
        <w:tab/>
        <w:br/>
        <w:tab/>
        <w:t xml:space="preserve">Направеното възражение за прекомерност е основателно. При посочената цена на иска, минималният размер на адвокатското възнаграждение съгласно чл. 7, ал. 2, т. 4 от Наредба № 1 за минималните размери на адвокатските възнаграждения възлиза на 1581.68 лв. Производството по касационната жалба е приключило в първата фаза по проверка наличие на основание за допускане на касационна проверка, за което правната защита се изразява в изготвяне и подаване на отговор. Съгласно чл. 9, ал. 3 от Наредба № 1 възнаграждението е в размер на 3/4 от следващото се по чл. 7, ал. 2, т. 4, но не по-малко от 500.00 лв. Като съобрази изложеното по-горе и обема на извършената правна работа, намира, че справедливото и достатъчно възнаграждение възлиза на 1200.00 лв.</w:t>
        <w:tab/>
        <w:br/>
        <w:tab/>
        <w:t xml:space="preserve"> </w:t>
        <w:tab/>
        <w:br/>
        <w:tab/>
        <w:t xml:space="preserve">При този изход на касационното производство искането за допълване на определението с присъждане на разноските е основателно и следва да се уважи, в размера на 1200.00 лв. 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съд, състав на І г. о.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ДОПЪЛВА определение № 228 от 18.04.2017 г. постановено по гр. д. № 3850/2016 г. на ВКС, І г. о. като ОСЪЖДА А. Л. Б. от [населено място], [улица], ет. 2 да заплати на К. Д. Т. З. и С. К. Т. двамата от [населено място],[жк], бл. 56 Б, ет. 10 сумата 1200.00 (хиляда и двеста) лева, представляваща направени разноски за касационно производство.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