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№50217/17.11.2023 по гр. д. №502/2022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50217 </w:t>
        <w:tab/>
        <w:br/>
        <w:tab/>
        <w:t xml:space="preserve"/>
        <w:tab/>
        <w:br/>
        <w:tab/>
        <w:t xml:space="preserve"> гр. София, 17.11.2023г.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заседание, в състав: 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502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№50179 от 10.07.2023г. производството по делото е спряно на основание чл.631 ГПК до произнасяне на Съда на Европейския съюз по преюдициалното запитване, отправено с определение № 418 от 13.02.2023 г. по гр. д. № 2457/2022г. на Софийски апелативен съд и по което е образувано дело С-117/23 от регистъра на СЕС. </w:t>
        <w:tab/>
        <w:br/>
        <w:tab/>
        <w:t xml:space="preserve"/>
        <w:tab/>
        <w:br/>
        <w:tab/>
        <w:t xml:space="preserve"> С определение от 18.10.2023 г. по дело С-117/23 СЕС се е произнесъл, с което е отпаднала пречката за движението на гр. д. № 502/2022 г. и производството по него следва да бъде възобновено на основание чл.230, ал.1 и 3 и чл.631, ал.2 ГПК.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IІІ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гр. д.№502/2022г. на Върховния касационен съд, ІІІ г. о. </w:t>
        <w:tab/>
        <w:br/>
        <w:tab/>
        <w:t xml:space="preserve"/>
        <w:tab/>
        <w:br/>
        <w:tab/>
        <w:t xml:space="preserve"> Делото да се докладва на председателя на IІІ г. о. за насрочване в закрито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