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№84/20.07.2017 по търг. д. №1934/2015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№84</w:t>
        <w:tab/>
        <w:br/>
        <w:tab/>
        <w:t xml:space="preserve"> </w:t>
        <w:tab/>
        <w:br/>
        <w:tab/>
        <w:t xml:space="preserve">София 20.07.2017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ВЪРХОВЕН КАСАЦИОНЕН СЪД, Търговска колегия, Първо отделение, в публично заседание на двадесети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Милена Миланова, като изслуша докладваното от съдията Костова т. д. № 1934 по описа за 2015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от ГПК. </w:t>
        <w:tab/>
        <w:br/>
        <w:tab/>
        <w:t xml:space="preserve"> </w:t>
        <w:tab/>
        <w:br/>
        <w:tab/>
        <w:t xml:space="preserve"> С определение № 718 от 2.8.2016г. е допуснато касационно обжалване на решение №845/30.12.2014г., постановено по в. т.дело №1177/2014 г. на Пловдивския апелативен съд, т. о., с което е потвърдено решение на Хасковския окръжен съд за съществуване на вземания на [фирма] срещу Щ. Я. Щ. и М. Г. Щ.: за главница в размер на 129 755.26 лв., за договорна лихва в размер на 11 943.17 лв., дължима за периода 21.05.2012г. до 11.02.2013г., вземания за такси в размер на 618.83 лв. за периода 21.05.2012г. - 8.02.2013г., вземане за законна лихва върху главницата, считано от 13.02.2013г. до окончателното й заплащане и вземане за разноски за заповедното производство за сумата от 594.14 лв., както и в частта за разноските, за които е издадена заповед за изпълнение № 110 от 14.02.2013г. за изпълнение на парично задължение въз основа на документ по чл. 417 ГПК и изпълнителен лист от 14.02.2013г. по ч. гр. дело №107/2013г. на РС, [населено място], произтичащи от Договор за банков кредит „Продукт Бизнес револвираща линия-плюс” №1532 от 16.12.2005 г., сключен между [фирма] и [фирма], от анекс № 1 от 05.02.2007 г., сключен между [фирма], [фирма] и [фирма], от анекс № 2 от 08.02.2008 г., сключен между [фирма], [фирма] и [фирма], от анекс № 3 от 10.12.2009 г., сключен между [фирма], [фирма] и [фирма], от анекс № 4 от 17.12.2010 г., сключен между [фирма], [фирма], [фирма] и подписан от Щ. Я. Щ., и от договор за поръчителство от 17.12.2010 г., сключен между [фирма] и М. Г. Щ..</w:t>
        <w:tab/>
        <w:br/>
        <w:tab/>
        <w:t xml:space="preserve"> </w:t>
        <w:tab/>
        <w:br/>
        <w:tab/>
        <w:t xml:space="preserve"> Касационното обжалване е допуснато на основание чл. 280, ал. 1, т. 3 ГПК по въпроса: Съдлъжникът и поръчителят по договора за банков кредит и анексите към него, които са физически лица, могат ли да се ползват от защитата на Закона за защита на потребителите, когато кредитополучател е търговец? </w:t>
        <w:tab/>
        <w:br/>
        <w:tab/>
        <w:t xml:space="preserve"> </w:t>
        <w:tab/>
        <w:br/>
        <w:tab/>
        <w:t xml:space="preserve"> Касаторите Щ. Я. Щ. и М. Г. Щ. от [населено място] поддържат оплаквания за недопустимост и неправилност на решението, като незаконосъобразно, необосновано и постановено при съществени нарушения на съдопроизводствените правила, касационни основания по чл. 280, ал. 1, т. 2 и т. 3 ГПК. В касационната жалба се оспорва получаването на кредит от 129 755.26 лв. от дружеството [фирма], респ. усвояването на главница от 131 860.48 лв., с което оспорват качеството си на длъжници до този размер. Оспорват заключението на ССЕ за начина на образуване на главницата от 129 755.26 лв., както и размерът на натрупаната лихва по кредита. Считат, че при изготвянето на експертизата вещото лице не е направило анализа си въз основа на действителното движение по разплащателната сметка и затова не е споменат № и IBAN на сметката. Навеждат довод, че банката не е представила доказателства за движението на разплащателната сметка за удържаната лихва от 11 943.17 лв. /и такса от 618.23лв./ за времето от 21.05.2012г. до 11.02.2013г., липсва и яснота за начина на изчисляване на лихвата. [фирма], при сключване на договора за кредит, не е предоставила на кредитополучателя правилата съдържащи данни за общите разходи за кредита; за обективните данни въз основа на които тези разходи могат да се изменят; за метода на изчисление на лихвата; допълнителните задължения, свързани с разплащанията, размерът на ефективния лихвен процент. При сключване на договора за кредит е нарушена разпоредбата на чл. 39, ал. 1 и ал. 4 Закона за банките, в сила към 2005г. Позовава се на нищожност на договора за кредит продукт „Бизнес револвираща линия плюс № 1532/16.12.2005г. поради липсата на цел за сключването му, което е в нарушение на чл. 430, ал. 1 ТЗ. Изразяват несъгласие с начина на изчисляване на лихвите по договора и анексите към него, поддържат, че промяната на лихвения процент е извършена едностранно от банката / констатация на вещото лице/ и при липса на яснота на критериите и причините за увеличение на размера на лихвения процент, с което е създадено неравновесие между правата и задълженията на банката и длъжниците по кредита. За касаторите договорът за кредит и Анекс №4, както и договорът за поръчителство съдържат неравноправни клаузи / конкретно цитирани/, поради това че не са индивидуално договорени, а наложени от банката като икономически по-силната страна, в противоречие с Директива 93/13/ ЕИО относно неравноправните клаузи в потребителските договори, включително в договорите за банков кредит и ипотечните кредити. Искането е за отмяна на решението и постановяване на решение, с което да се отхвърлят предявените срещу тях искове, да бъде признато за установено, че вземането на [фирма] по договор за банков кредит продукт” Бизнес револвираща линия – плюс „ №1532/16.12.2005г., обезпечен с договорна ипотека и поръчителство е погасено чрез новиране, както и да бъде признат за недействителен нотариалния акт за договорна ипотека. </w:t>
        <w:tab/>
        <w:br/>
        <w:tab/>
        <w:t xml:space="preserve"> </w:t>
        <w:tab/>
        <w:br/>
        <w:tab/>
        <w:t xml:space="preserve"> Ответникът по жалбата [фирма] е изложил в писмен отговор към касационната жалба подробно становище за неоснователност на поддържаните от касаторите доводи за неправилност на въззивното решение.</w:t>
        <w:tab/>
        <w:br/>
        <w:tab/>
        <w:t xml:space="preserve"> </w:t>
        <w:tab/>
        <w:br/>
        <w:tab/>
        <w:t xml:space="preserve"> Страните не представят допълнителни становище.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 като разгледа жалбата и провери обжалваното решение, което е валидно и допустимо, прие за установено следното:</w:t>
        <w:tab/>
        <w:br/>
        <w:tab/>
        <w:t xml:space="preserve"> </w:t>
        <w:tab/>
        <w:br/>
        <w:tab/>
        <w:t xml:space="preserve"> Пловдивският апелативен съд е приел, че ответниците по установителният иск не оспорват договора за банков кредит „Продукт Бизнес револвираща линия-плюс” №1532 от 16.12.2005 г., сключен между [фирма] и [фирма], сключените последователно анекс №1, анекс №2, анекс №3, и анекс №4, както и договора за поръчителство, сключен от М. Щ. и [фирма]. Съдът е определил като безспорни фактите на усвояване на кредита от [фирма] в размер на 60 000лв. и 50 000лв./ общо 110 000лв./; частичното погасяване на кредита; обявяване на кредита за предсрочно изискуем след спиране на плащанията от кредитополучателя и започналото принудителното събиране на остатъка от кредита. </w:t>
        <w:tab/>
        <w:br/>
        <w:tab/>
        <w:t xml:space="preserve"> </w:t>
        <w:tab/>
        <w:br/>
        <w:tab/>
        <w:t xml:space="preserve"> При разглеждане на въззивната жалба Пловдивският апелативен съд е отграничил заявените за първи път във въззивното производство доводи и обстоятелства и като преклудирани и недопустими не ги е разгледал / чл. 266 ГПК/. Според въззивния съд позоваването на нормативни актове и доводите, които се правят въз основа на техните разпоредби, са неотносими към предмета на спора, доколкото същите уреждат изискванията за дейността на доставчиците на платежни услуги и видовете платежни услуги и в този смисъл не засягат основанията, отнасящи се до възникването и погасяването на вземанията, предмет на спора. След подробно обсъждане на отделните възражения на въззивниците Щ. Щ. и М. Щ. за солидарната им отговорност по кредита, на възражението за недействителност на анекс №4 и предхождащият го договор за банков кредит и трите анекса към него, за прекратяване на поръчителството по отношение на Щ., при хипотезата на чл. 147, ал. 1 ЗЗД, въззивният съд ги е отхвърлил като неоснователни. Съдът е приел, че няма основание за прекратяване на делото по отношение на поръчителя М. Щ.. Преклузивният срок по чл. 147, ал. 1 ЗЗД за предявяване на иска срещу поръчителя не е изтекъл, предвид датата на която банката е обявила целия кредит за предсрочно изискуем – м. октомври 2012г. и датата на предявяване на иска по чл. 422 ГПК, която е датата на подаване на заявлението по чл. 417, т. 2 ГПК – 14.02.2013г. Приел и също, че предсрочната изискуемост на кредита, заедно с начислените лихви и разноски е настъпила, съобразно предвидените от страните по договора за банков кредит и анексите към него предпоставки – неизпълнение от страна на длъжника на което и да е задължение по този договор и упражнено от банката право да направи кредита предсрочно изискуем, обявена с получаване на поканите от длъжника, съдлъжниците и поръчителя в края на месец октомври 2012 г. Заявлението на банката за издаване заповед за изпълнение е било подадено на 14.02.2013г., т. е. след получаване на поканата за доброволно изпълнение от длъжниците. За неоснователни като недоказани са преценени твърденията на въззивниците за сключване на Анекс 4 и договора за поръчителство при условията на измама и заплашване. Въззивният съд е приел за неоснователно позоваването на жалбоподателите на нищожност на клаузи в договора/ анекса като неравноправни. Според съда кредитополучателят / търговско дружество/ няма качеството на потребител, а освен това като страна по договора/анексите, е действал в рамките на своята търговска дейност. </w:t>
        <w:tab/>
        <w:br/>
        <w:tab/>
        <w:t xml:space="preserve"> </w:t>
        <w:tab/>
        <w:br/>
        <w:tab/>
        <w:t xml:space="preserve"> По правния въпрос:</w:t>
        <w:tab/>
        <w:br/>
        <w:tab/>
        <w:t xml:space="preserve"> </w:t>
        <w:tab/>
        <w:br/>
        <w:tab/>
        <w:t xml:space="preserve"> В пар. 13а, т. 9 ДР на ЗЗП изрично е посочено, че със ЗЗП са въведени в националното ни законодателство разпоредбите на Директива 93/1 З/ЕИО на Съвета относно неравноправните клаузи в потребителските договори. Във връзка с преюдициални запитвания по приложението чл. 2, б. б от Директива 93/13 е формирана практика на Съда на Европейския съюз / СЕС/. Разпоредбата дефинира понятието „потребител като всяко физическо лице, което в качеството си на страна по договорите, предмет на директивата, участва поради интереси, които са извън рамките на неговата търговска или професионална дейност. При транспониране на директивата в националното ни законодателство е даденото сходно определение на същото понятие в пар. 13 от ДР на ЗЗП. Според него, потребител е всяко физическо лице, което придобива стоки и ползва услуги, които не са предназначени за извършване на търговска или професионална дейност, и всяко физическо лице, което като страна по договор по този закон действа извън рамките на своята търговска или професионална дейност.</w:t>
        <w:tab/>
        <w:br/>
        <w:tab/>
        <w:t xml:space="preserve"> </w:t>
        <w:tab/>
        <w:br/>
        <w:tab/>
        <w:t xml:space="preserve"> С решение № 38, постановено по т. дело № 2754/2015г. на ВКС, ТК по чл. 290 и сл. ГПК, на настоящия състав на Іт. о., след обсъждане на решения на СЕС по тълкуването и прилагането на отделни разпоредби на Директива 93/13 ЕИО на Съюза от 5.04.1993г., относно неравноправните клаузи в потребителските договори, и решение по дело С-419/11 ТiаХЕС във връзка с приложението на чл. 15, пар. 1 на Регламент 44/2001 на Съвета за компетентността, признаването и изпълнението на съдебни решения по граждански и търговски дела, е даден следния отговор на правния въпрос, който е отговор на правния въпрос, по който е допуснато касационното обжалване на решението на Пловдивския апелативен съд: „Физическо лице - съдлъжник по договор за банков кредит или обезпечаващ такъв, по който кредитополучателят е търговец, може да има качеството на потребител по Закона за защита на потребителя и да се позовава на неравноправност на клаузи в договора за кредит, ако действа за цели извън рамките на неговата търговска или професионална дейност. Съдът извършва конкретна преценка съобразно обстоятелствата и доказателствата по делото с оглед установяване на качеството „потребител. Обезпечението на дълг на търговско дружество от физическо лице, вкл. когато последното е съдлъжник, не може да се приеме като дадено за цел извън и независимо от всяка търговска дейност или професия, ако това физическо лице има тесни професионални /функционални/ връзки с посоченото дружество, като например неговото управление или мажоритарно участие в същото.</w:t>
        <w:tab/>
        <w:br/>
        <w:tab/>
        <w:t xml:space="preserve"> </w:t>
        <w:tab/>
        <w:br/>
        <w:tab/>
        <w:t xml:space="preserve"> По основателността на исковете:</w:t>
        <w:tab/>
        <w:br/>
        <w:tab/>
        <w:t xml:space="preserve"> </w:t>
        <w:tab/>
        <w:br/>
        <w:tab/>
        <w:t xml:space="preserve"> Неправилно въззивният съд е мотивирал отказа си да се произнесе по въведените от ответниците в процеса възражения за нищожност на клаузи в договора за кредит/анексите към него, както и в договора за поръчителство, които ги обвързват като съдлъжници, като неравноправни по смисъла на ЗЗП, с качеството търговец на дружеството-кредитополучател. С оглед отговора на поставения въпрос, въззивният съд е следвало на базата на конкретните обстоятелства по делото да извърши преценка, дали при встъпването в дълг, респ. при сключване на договора за поръчителство, физическите лица - длъжници са действали за цели извън рамките на своята търговска или професионална дейност и съобразно това да направи извод, дали това лице има качеството на потребител по смисъла на пар. 13 от ДР на ЗЗП. </w:t>
        <w:tab/>
        <w:br/>
        <w:tab/>
        <w:t xml:space="preserve"> </w:t>
        <w:tab/>
        <w:br/>
        <w:tab/>
        <w:t xml:space="preserve"> Релевантните за тази преценка факти са безспорно установени за длъжника Щ. Я. Щ.. Видно от договора за банков кредит Продукт „Бизнес револвираща линия плюс” № 1532/16.12.20045г. Щ. е подписал договора като собственик на капитала на търговското дружество кредитополучател [фирма]. От представеното по делото удостоверение за регистрация на дружеството [фирма] е видно, че собственик на капитала и управител на дружеството към момента на подписване на договора за кредит, е длъжникът Щ. Я. Щ.. При тези факти, съобразно практиката на СЕС и дадения отговор на правния въпрос, настоящият състав на ВКС приема, че придобиването на качеството на съдлъжник към банката от физическото лице Щ. е осъществено с оглед тесните му професионални връзки с дружество-кредитополучател, поради което не може да се приеме, че задължаването като физическото лице е извършено за цели, извън и независимо от всяка търговска дейност или професия. Независимо, че обезпечаването на кредита на търговското дружество чрез встъпване в дълг е направено от Щ. като физическо лице, доколкото няма качеството на потребител по пар. 13 от ЗЗП, то не се ползва със защитата, установената в глава шеста от ЗЗП.</w:t>
        <w:tab/>
        <w:br/>
        <w:tab/>
        <w:t xml:space="preserve"> </w:t>
        <w:tab/>
        <w:br/>
        <w:tab/>
        <w:t xml:space="preserve"> От доказателствата по делото не може да се направи такъв извод за М. Щ.. По делото няма данни тя да има тесни професионални връзки с дружеството, като притежаване на дялове от капитала на търговското дружество или да участва в управлението му към датата на подписване на договора за поръчителство и встъпване в дълга на кредитополучателя. При липсата на такива факти следва, че М. Щ. е сключила договора за поръчителство в лично качество, заради това, че управител и едноличен собственик на капитала на дружеството кредитополучател е съпруга й Щ.. С оглед на тези обстоятелства, практиката на СЕС и дадения отговор на релевирания правен въпрос, настоящият състав на ВКС приема, че М. Щ. е потребител по смисъла на параграф 13 от ДР на ЗЗП и се ползва със защитата, установено по Глава Шеста от ЗЗП. Предвид изложеното неправилен е изводът на Апелативния съд, че спорът за Щ. не попада в приложното поле на ЗЗП. </w:t>
        <w:tab/>
        <w:br/>
        <w:tab/>
        <w:t xml:space="preserve"> </w:t>
        <w:tab/>
        <w:br/>
        <w:tab/>
        <w:t xml:space="preserve"> Неоснователно е оплакването на касаторите, че не са усвоили кредит в размер на 110 000 лв. Усвояването на кредита е станало съобразно уговорките в договора за банков кредит „Продукт Бизнес револвираща линия-плюс” №1532 от 16.12.2005 г. за сумата от 60 000 лв. и Анекс №1 от 5.02.2007г. Съгласно чл. 1, 1 банката е увеличила размера на кредитната линия за оборотни средства със сумата от 50 000 лв., с което общия размер на отпуснатия кредит е 110 000лв. Това обстоятелство е признато от М. Щ. в с. з. на 17.03.2014г. Уговорен е срокът за ползване и погасяване на кредита, начина на усвояване чрез откриване на заемна сметка или в брой, за което страните са подписали приложение към договора, в което е посочена датата на откриване на сметката. Уговорени са условията на погасяване на кредита, условията при които банката може да направи кредита предсрочно изискуем, обезпеченията, задълженията на банката. В чл. 3 и чл. 5 на договора са уговорени лихвите, таксите и комисионните. В чл. 5, ал. 3 на договора страните са уговорили, че при промяна на условията на кредита страните трябва да подпишат анекс преди изтичане на съответната година от кредита, в който да уредят новите условия на кредита, включително начина и срока на промяна на размера. След сключването на договора са подписани четири анекса през 2007, 2008, 2009 и 2010г., в които са предоговаряни условията на кредита, обезпеченията и др. С анекс №4 от 17.12.2010г. Щ. встъпва в дълга на дружеството – кредитополучател. В чл. 2 на Анекса е посочено, че всички просрочени главници, лихви, такси, комисионни, застрахователни премии и разноски служебно се преоформят, като се натрупват към непогасената главница, при което размерът на дълга е 121 010.24 лв. / инидикативно/, като е приложен погасителен план от който е видно, че към 21.12.2010г. размерът на главницата е тази посочена в Анекс №4. С оглед на изложеното, носнователни са възраженията за нищожност на договора, поради противоречието му с чл. 430 ТЗ. Договорът е подписан от кредитополучателя, чрез управителя на дружеството [фирма], посочена е целта на договора – кредитът е отпуснат за посрещане на оборотни нужди на търговското дружество, а срокът за усвояване и погасяването му е 120 месеца. Неправилно касаторите обвързват действителността на договора за кредит и последващите сключени договори за анекси с предоставеното обезпечение на банката – сключените договори за ипотеки. Както правилно е мотивирал Пловдивският апелативен съд, нищожността на ипотеката / ако бъде доказана/ не рефлектира върху действителността на договора за кредит, т. е. договорът за кредит няма да бъде обезпечен с ипотека. Релевираните доводи относно действието на договорите за ипотеки между банката и ипотекарните длъжници не подлежат на разглеждане в исковото производство по чл. 422 ГПК, доколкото предмет на последното са вземанията на банката по издадената заповед за изпълнение. </w:t>
        <w:tab/>
        <w:br/>
        <w:tab/>
        <w:t xml:space="preserve"> </w:t>
        <w:tab/>
        <w:br/>
        <w:tab/>
        <w:t xml:space="preserve"> На 17.12.2010г. между банката - кредитор [фирма] и М. Г. Щ. е подписан договор за поръчка, по силата на който тя се е задължила да отговаря солидарно за задължението на кредитополучателя [фирма] по договора за банков кредит от 16.12.2005г. и Анекс №4 към него, за сумата от 121 010.24 лв. за срок до 2025г., при годишна лихва за предоставения кредит, който включва БЛПМФ за лева, обявен от банката, с уговорката, че не подлежи на договаряне от страните, а промените в него стават незабавно задължителни за страните, увеличен с 0.5 пункта и наказателна лихва в размер на сбора от БЛПМФ и наказателна надбавка / неустойка/ за просрочие в размер на 10.5 пункта и при всички други условия, параметри и срокове, съгласно посочения договор за банков кредит. Съгласно чл. 8 от договора за поръчителство, договорът става неразделна част от договора за банков кредит от 16.12.2005г. С ТР № 4/2014г. ОСГТК на ВКС в т. 18 е прието, че вземането произтичащо от договор за банков кредит с уговорка, че целият кредит става предсрочно изискуем при неплащането на определен брой вноски или при други обстоятелства и кредиторът може да събере вземането си без да уведоми длъжника, вземането става изискуемо с неплащането или настъпването на обстоятелствата, но и след като банката е упражнила правото си да направи кредита предсрочно изискуем и е обявила на длъжника предсрочната изискуемост, поради което поддържаното оплакване за прекратяване на производството по отношение на М. Щ. е неоснователно. В случая, заявлението за издаване на заповед за изпълнение е подадено в шестмесечния срок, считано от 31.10.2012г. – датата на писмената покана за изпълнение на дълга с предупреждение, че се пристъпи към принудителен ред за събиране на задължението. В този смисъл е решение № 40 от 17.06.2015 г. на ВКС по т. д. № 601/2014 г., I т. о., ТК по чл. 290 ГПК. </w:t>
        <w:tab/>
        <w:br/>
        <w:tab/>
        <w:t xml:space="preserve"> </w:t>
        <w:tab/>
        <w:br/>
        <w:tab/>
        <w:t xml:space="preserve"> Още в отговора на исковата молба ответницата М. Щ. е направила възражение, че е обвързана като поръчител и съдлъжник с неравноправни клаузи съгласно ЗЗП и е поискала тяхното прогласяване. Въззивният съд не се е произнесъл по възраженията за нищожност на клаузи в договора за поръчителство, Анекс №4 и договора, доколкото има препращане към него, като неравноправни по смисъла на ЗЗП. Допуснатото от въззивния съд нарушение на чл. 236, ал. 2 ГПК за излагане на мотиви относно релевантни за спора възражения на страната, представлява съществено нарушение на процесуалните правила по смисъла на чл. 281, т. 3 ГПК, което обуславя наличието на основание за отмяна на въззивното решение. На основание чл. 293, ал. 3 ГПК делото следва да се върне за ново разглеждане от друг състав на Пловдивския апелативен съд за ново разглеждане и извършване на дължимите от въззивната инстанция процесуални действия – обсъждане на възражението на страната за обвързването й като длъжник с неравноправни клаузи и тяхната нищожност. Решението следва да бъде отменено изцяло, доколкото М. Щ. и Щ. Щ. като солидарни длъжници са обикновени другари и в това им качество те са обвързани във вътрешните им отношения от фактическите констатации на съда относно общите факти, съдържащи се в мотивите на решението. Еднаквите фактически констатации ще наложат еднакви правни изводи, така че, доколкото зависи от общите факти, решението трябва да бъде еднакво спрямо другарите.</w:t>
        <w:tab/>
        <w:br/>
        <w:tab/>
        <w:t xml:space="preserve"> </w:t>
        <w:tab/>
        <w:br/>
        <w:tab/>
        <w:t xml:space="preserve"> На основание чл. 294, ал. 2 ГПК въззивният съд ще следва да се произнесе по направените по делото разноски пред Върховния касационен съд.</w:t>
        <w:tab/>
        <w:br/>
        <w:tab/>
        <w:t xml:space="preserve"> </w:t>
        <w:tab/>
        <w:br/>
        <w:tab/>
        <w:t xml:space="preserve"> Водим от горното и на основание чл. 293, ал. 3 ГПК,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№845 от 30.12.2014г., постановено по в. т..дело № 1177/2014г. на Пловдивския апелативен съд, т. о., с което е потвърдено решение № 66 от 9.07.2014г., постановено по т. д. №140/2013г. на Хасковския окръжен съд, в частта, с която е признато съществуване на вземания на [фирма] срещу Щ. Я. Щ. и М. Г. Щ.: за главница в размер на 129 755.26 лв., за договорна лихва в размер на 11 943.17 лв., дължима за периода 21.05.2012г. до 11.02.2013г., вземания за такси в размер на 618.83 лв. за периода 21.05.2012г. - 8.02.2013г., вземане за законна лихва върху главницата, считано от 13.02.2013г. до окончателното й заплащане и вземане за разноски за заповедното производство за сумата от 5094.14 лв., както и в частта за разноските по делото, за които е издадена заповед за изпълнение № 110 от 14.02.2013г. за изпълнение на парично задължение въз основа на документ по чл. 417 ГПК и изпълнителен лист от 14.02.2013г. по ч. гр. дело №107/2013г. на РС, [населено място], произтичащи от Договор за банков кредит „Продукт Бизнес револвираща линия-плюс” №1532 от 16.12.2005 г., сключен между [фирма] и [фирма], от анекс № 1 от 05.02.2007 г., сключен между [фирма], [фирма] и [фирма], от анекс № 2 от 08.02.2008 г., сключен между [фирма], [фирма] и [фирма], от анекс № 3 от 10.12.2009 г., сключен между [фирма], [фирма] и [фирма], от анекс № 4 от 17.12.2010 г., сключен между [фирма], [фирма], [фирма] и подписан от Щ. Я. Щ., и от договор за поръчителство от 17.12.2010 г., сключен между [фирма] и М. Г. Щ..</w:t>
        <w:tab/>
        <w:br/>
        <w:tab/>
        <w:t xml:space="preserve"> </w:t>
        <w:tab/>
        <w:br/>
        <w:tab/>
        <w:t xml:space="preserve"> Връща делото за ново разглеждане от друг състав на Пловдивския апелативен съд в отменената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