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№165/20.07.2017 по гр. д. №3565/2016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165</w:t>
        <w:tab/>
        <w:br/>
        <w:tab/>
        <w:t xml:space="preserve"> </w:t>
        <w:tab/>
        <w:br/>
        <w:tab/>
        <w:t xml:space="preserve">София, 20.07.2017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колегия, в закрито съдебно заседание на деветнадесети юли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3565 /2016 година и за да се произнесе, взе предвид:</w:t>
        <w:tab/>
        <w:br/>
        <w:tab/>
        <w:t xml:space="preserve"> </w:t>
        <w:tab/>
        <w:br/>
        <w:tab/>
        <w:t xml:space="preserve"> С молба вх. Nо 6994/20.06.2017 година, дружеството [фирма] [населено място] чрез процесуалния си представител адв. Ж. К.- САК иска да бъде отменено Определение Nо 232 от 18.08.2016 година, постановено по настоящото дело, с което по искане на [фирма] С., на основание чл. 282 ал. 2 ГПК е спряно изпълнението на въззивно Решение Nо 127/ 15.01.2016 година по гр. д. Nо 1879/ 2015 година на ОС-Бургас, в частта, с която [фирма] С. е осъдено да предаде на дружеството [фирма] [населено място] владението на следните сгради: апартамент 16 кв. м., съставляващ едноетажна полумасивна постройка, строена през 1971 година, битова къща с площ 67 кв. м.-едноетажна масивна постройка, строена 1971 година, санитарен комплекс No 2 с площ от 114 кв. м.-едноетажен, масивен строен 1988 година, санитарен комплекс No 3 с площ от 84 кв. м. построен 1985 година, административна сграда с площ от 102. 5 кв. м.- едноетажна, масивна, построена през 1968 година, всичките находящи се в поземлен имот No 81178.8.145 по КК на [населено място], като поддържа, че подадените срещу това решение касационни жалби от страните по спора са върнати като процесуално недопустими.</w:t>
        <w:tab/>
        <w:br/>
        <w:tab/>
        <w:t xml:space="preserve"> </w:t>
        <w:tab/>
        <w:br/>
        <w:tab/>
        <w:t xml:space="preserve"> Като счита, че въззивното осъдително решение в полза на дружеството е влязло в сила, иска отмяна на определението за спиране на изпълнението му. </w:t>
        <w:tab/>
        <w:br/>
        <w:tab/>
        <w:t xml:space="preserve"> </w:t>
        <w:tab/>
        <w:br/>
        <w:tab/>
        <w:t xml:space="preserve"> Върховният касационен съд - състав на първо отделение на гражданската колегия, намира, че молбата не може да бъде уважена по следните съображения: </w:t>
        <w:tab/>
        <w:br/>
        <w:tab/>
        <w:t xml:space="preserve"> </w:t>
        <w:tab/>
        <w:br/>
        <w:tab/>
        <w:t xml:space="preserve">С разпоредбата на чл. 282 ГПК законодателят е предвидил ред за спиране изпълнението на невлезлите в сила осъдителни решение на въззивната инстанция, които са обжалване пред ВКС. Цитираната разпоредба на ГПК визира постановяване на съдебен акт имащ характера на временна обезпечителна мярка, охраняваща страната, което е осъдена да изпълни определено действие/ плащане на сдума, предаване владението на недвижим имот и др./ но само в рамките на касационното обжалване, Касае се охранителен съдебен акт на касационния съд, който е необжалваем / за разлика от определението за налагане на същинска обезпечителна мярка по чл. 389 и сл. ГПК /, както и неоттегляем поради ограниченото действие. , което се прекратява/ преустановява/ eх lege с приключване висящността на делото пред касационния съд, както когато същото приключва с решение по същество, или спорът приключва с влизане в сила на решението по същество, ако делото е върнато за ново разглеждане от въззивната инстанция.</w:t>
        <w:tab/>
        <w:br/>
        <w:tab/>
        <w:t xml:space="preserve"> </w:t>
        <w:tab/>
        <w:br/>
        <w:tab/>
        <w:t xml:space="preserve">В настоящата хипотеза, в резултат на връщане на касационната жалба, послужил като предпоставка за да се постанови определението по чл. 282 т. 2 ГПК за спиране изпълнението на невлязлото в сила решение по иск по чл. 75/76 ЗС, нямаме развито същинско касационно производство, С влизане в сила на Определение № 261 от 27.05.2016 г. по ч. гр. д. № 209/ 2016 год. на АС-Бургас, с което е оставена без уважение частната жалба на дружеството против Разпореждане № 1442 от 10.03.2016 г. по в. гр. д. № 1879/2015 г. на ОС-Бургас, с което е върната касационната жалба срещу постановеното по делото въззивно решение № V-127 от 15.01.2016 г., въззивното осъдително решение е влязло в сила. Това решение се ползва, като осъдителен титул, с изпълнителна сила/ наред със силата на пресъдено нещо на влязлото в сила решение/ и въз основа на него може да се предприеме надлежно принудително изпълнение. Определението за спиране по чл. 282 т. 2 ГПК, без надлежно висящо касационно производство, не може да препятства изпълнителната сила на влязлото в сила осъдително решение, поради което и законодателят не е предвидил нито неговата обжалваемост, нито възможността, съдът който го е постановил да го отмени. </w:t>
        <w:tab/>
        <w:br/>
        <w:tab/>
        <w:t xml:space="preserve"> </w:t>
        <w:tab/>
        <w:br/>
        <w:tab/>
        <w:t xml:space="preserve">По изложените съображения състав на Върховния касационен съд - първо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 вх. Nо 6994/20.06.2017 година, дружеството [фирма] [населено място], заявена чрез процесуалния представител адв. Ж. К.- САК с искане да бъде отменено Определение Nо 232 от 18.08.2016 година, постановено по настоящото дело, с което по искане на [фирма] С., на основание чл. 282 ал. 2 ГПК е спряно изпълнението на въззивно Решение Nо V-127/ 15.01.2016 година по гр. д. Nо 1879/ 2015 година на ОС-Бургас, в частта, с която [фирма] С. е осъдено да предаде на дружеството [фирма] [населено място] владението на следните сгради: апартамент 16 кв. м., съставляващ едноетажна полумасивна постройка, строена през 1971 година, битова къща с площ 67 кв. м.-едноетажна масивна постройка, строена 1971 година, санитарен комплекс No 2 с площ от 114 кв. м.-едноетажен, масивен строен 1988 година, санитарен комплекс No 3 с площ от 84 кв. м. построен 1985 година, административна сграда с площ от 102. 5 кв. м.- едноетажна, масивна, построена през 1968 година, всичките находящи се в поземлен имот No 81178.8.145 по КК на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