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№224/28.07.2014 по гр. д. №1483/2013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Ц</w:t>
        <w:tab/>
        <w:br/>
        <w:tab/>
        <w:t xml:space="preserve"> </w:t>
        <w:tab/>
        <w:br/>
        <w:tab/>
        <w:t xml:space="preserve">енка Георгиева </w:t>
        <w:tab/>
        <w:br/>
        <w:tab/>
        <w:t xml:space="preserve"/>
        <w:tab/>
        <w:br/>
        <w:tab/>
        <w:t xml:space="preserve">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N.1483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от закрито съдебно заседание на 20.10.2013г. определението за даване ход на делото за разглеждане по същество е отменено и производството е спряно на основание чл. 292 ГПК до постановяване на тълкувателно решение по т. д.№.7/2013г. на Общото събрание на гражданска колегия на Върховния касационен съд.</w:t>
        <w:tab/>
        <w:br/>
        <w:tab/>
        <w:t xml:space="preserve"> </w:t>
        <w:tab/>
        <w:br/>
        <w:tab/>
        <w:t xml:space="preserve">Т.д.№.7/13 е приключило с приемане на тълкувателно решение от 30.06.2014г. Предвид изложеното и на основание чл. 230 ал. 1 ГПК производството по делото следва да бъде възобновено служебно, а делото – насрочено за разглеждане в открито съдебно заседание.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</w:t>
        <w:tab/>
        <w:br/>
        <w:tab/>
        <w:t xml:space="preserve"> </w:t>
        <w:tab/>
        <w:br/>
        <w:tab/>
        <w:t xml:space="preserve"> производството по г. д.№.1483/13г. по описа на ВКС.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на Върховния касационен съд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