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№492/30.06.2014 по ч.гр.д. №2689/2014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ПРЕДСЕДАТЕЛ: НАДЯ ЗЯПКОВА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 </w:t>
        <w:tab/>
        <w:br/>
        <w:tab/>
        <w:t xml:space="preserve"/>
        <w:tab/>
        <w:br/>
        <w:tab/>
        <w:t xml:space="preserve">ОЛГА КЕРЕЛСКА 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 2689/2014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273, ал. 3 ГПК.</w:t>
        <w:tab/>
        <w:br/>
        <w:tab/>
        <w:t xml:space="preserve"> </w:t>
        <w:tab/>
        <w:br/>
        <w:tab/>
        <w:t xml:space="preserve"> Образувано по касационна частна жалба на Т. А. Н. от [населено място], [община], чрез адв. С. С. от [населено място] срещу определение от №586/24.02.2014 год. по ч. гр. д. В № 306/2014 год. на Пловдивския окръжен съд, с което е потвърдено определение от 02.01.2014 год. по гр. д. №44/2013 год. на Районен съд [населено място], с което е върната исковата молба и е прекратено производството по делото.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на обжалваното определение. Иска се неговата отмяна. </w:t>
        <w:tab/>
        <w:br/>
        <w:tab/>
        <w:t xml:space="preserve"> </w:t>
        <w:tab/>
        <w:br/>
        <w:tab/>
        <w:t xml:space="preserve"> Представя се изложение на основанията за допустимост на касационното обжалване съгл. чл. 274, ал. 3 ГПК във вр. чл. 280 ГПК. </w:t>
        <w:tab/>
        <w:br/>
        <w:tab/>
        <w:t xml:space="preserve"> </w:t>
        <w:tab/>
        <w:br/>
        <w:tab/>
        <w:t xml:space="preserve"> Върховният касационен съд, състав на 3-то г. о., приема следното: </w:t>
        <w:tab/>
        <w:br/>
        <w:tab/>
        <w:t xml:space="preserve"> </w:t>
        <w:tab/>
        <w:br/>
        <w:tab/>
        <w:t xml:space="preserve"> Частната жалба е подадена в законоустановения срок, от надлежна страна и срещу съдебен акт, подлежащ на обжалване съгл. чл. 274, ал. 3, т. 2 ГПК, поради което е процесуално допустима.</w:t>
        <w:tab/>
        <w:br/>
        <w:tab/>
        <w:t xml:space="preserve"> </w:t>
        <w:tab/>
        <w:br/>
        <w:tab/>
        <w:t xml:space="preserve"> Независимо от процесуалната допустимост на касационната частна жалба, обусловена от редовността й, при въведената факултативност на касационното обжалване на въззивните определения, за да се допусне такова, съгл. чл. 274, ал. 3 следва да са удовлетворени допълнителните изисквания, регламентирани в чл. 280 ГПК.</w:t>
        <w:tab/>
        <w:br/>
        <w:tab/>
        <w:t xml:space="preserve"> </w:t>
        <w:tab/>
        <w:br/>
        <w:tab/>
        <w:t xml:space="preserve"> Частният жалбоподател следва да е формулирал материалноправен или процесуалноправен въпрос, който да касае конкретния правен спор, да е бил предмет на разглеждане в обжалваното въззивно определение и неговото разрешаване да е обусловило изхода на делото, както и да е обосновано наличието на един или няколко от допълнителните критерии по чл. 280, ал. 1, т. 1,2 и 3 ГПК. </w:t>
        <w:tab/>
        <w:br/>
        <w:tab/>
        <w:t xml:space="preserve"> </w:t>
        <w:tab/>
        <w:br/>
        <w:tab/>
        <w:t xml:space="preserve"> В случая тези законови изисквания не са изпълнени: </w:t>
        <w:tab/>
        <w:br/>
        <w:tab/>
        <w:t xml:space="preserve"> </w:t>
        <w:tab/>
        <w:br/>
        <w:tab/>
        <w:t xml:space="preserve"> В представеното изложение касаторът – частен жалбоподател е формулирал въпроси, които не са били предмет на разглеждане във въззивното определение и с оглед на това не са обусловили изхода на делото: </w:t>
        <w:tab/>
        <w:br/>
        <w:tab/>
        <w:t xml:space="preserve"> </w:t>
        <w:tab/>
        <w:br/>
        <w:tab/>
        <w:t xml:space="preserve"> Исковата молба е върната и производството по делото е прекратено, доколкото ищецът не е изпълнил дадените от първоинстанционния съд указания за отстраняване нередовността на исковата молба досежно иска с пр. осн. чл. 108 ЗС, а именно ищците да представят доказателства за приключена административна процедура по възстановяване собствеността върху процесния имот, включително и скица на имота, заверена от ОСЗ в едноседмичен срок от получаване на съобщението.Тези указания възпроизвеждат задължителните указанията на ВКС, дадени с определение №558/19.11.2013 год., постановено по ч. гр. д. №1392/2013 год. на ВКС, І г. о., с което е отменено предходно прекратяване на делото досежно този иск и не е допуснато до касационно обжалване определението за прекратяване на делото по другия предявен иск с пр. осн. чл. 53 ЗКИР/.Въззивната инстанция е потвърдила разпореждането за връщане на исковата молба като е приела, че ищецът не е изпълнил дадените му указания, а уточнителната молба, която същият е депозирал касае искът по чл. 53 ЗКИР, производството по който вече е прекратено с влязло в сила определение. </w:t>
        <w:tab/>
        <w:br/>
        <w:tab/>
        <w:t xml:space="preserve"> </w:t>
        <w:tab/>
        <w:br/>
        <w:tab/>
        <w:t xml:space="preserve"> При тези съображения формулираният от касатора въпрос: „Когато съдът прецени, че при ответниците е налице фигурата на необходимото другарство и когато един от ответниците не е посочен като страна, длъжен ли е да даде напътствия и указания на ищеца, че следва да посочи този ответник като предупреди ищеца, че непосочването на този ответник като страна ще представлява нередовност на исковата молба”, очевидно не е бил предмет на разглеждане във възивното определение и с оглед на това няма характеристиката на правен въпрос по см. на чл. 280, ал. 1 ГПК. С оглед на това не се налага обсъждането на посочените във връзка с него допълнителни критерии за допустимост на касационното обжалване по чл. 280, ал. 1, т. 1 и 2 ГПК. </w:t>
        <w:tab/>
        <w:br/>
        <w:tab/>
        <w:t xml:space="preserve"> </w:t>
        <w:tab/>
        <w:br/>
        <w:tab/>
        <w:t xml:space="preserve"> Касаторът - частен жалбоподател позовавайки се на критерия по чл. 280, ал. 1, т. 3 ГПК твърди, че съдът се е произнесъл по въпрос, който е от значение за развитие на правото. В тази връзка следва да се посочи, че основанието по чл. 280, ал. 1, т. 3 ГПК изисква въпросът да е от значение за точното приложение на закона и развитие на правото като става въпрос за единен критерий / виж ТР №1/19.02.2010 год. по ТД №1/2009 год. на ОСГТК на ВКС. Във връзка с това основание обаче не е формулиран никакъв правен въпрос. </w:t>
        <w:tab/>
        <w:br/>
        <w:tab/>
        <w:t xml:space="preserve"> </w:t>
        <w:tab/>
        <w:br/>
        <w:tab/>
        <w:t xml:space="preserve"> С оглед на горното, касационно обжалване на въззивното определение не следва да се допуска.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</w:t>
        <w:tab/>
        <w:br/>
        <w:tab/>
        <w:t xml:space="preserve"> </w:t>
        <w:tab/>
        <w:br/>
        <w:tab/>
        <w:t xml:space="preserve">на определение от №586/24.02.2014 год. по ч. гр. д. В № 306/2014 год. на Пловдивския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обжалване,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