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№828/18.06.2014 по гр. д. №2638/2014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828</w:t>
        <w:tab/>
        <w:br/>
        <w:tab/>
        <w:t xml:space="preserve"> </w:t>
        <w:tab/>
        <w:br/>
        <w:tab/>
        <w:t xml:space="preserve">София, 18.06.2014г.</w:t>
        <w:tab/>
        <w:br/>
        <w:tab/>
        <w:t xml:space="preserve"> </w:t>
        <w:tab/>
        <w:br/>
        <w:tab/>
        <w:t xml:space="preserve">Върховният касационен съд на Република България, Трето гражданско отделение, в закрито заседание на двадесет и втори май две хиляди и четиринадесета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2638/2014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ОУ”К. О.” [населено място], [община], област П., подадена чрез адв. В.Д. от П., срещу решение на Плевенски окръжен съд № 45, постановено на 28.01.2014г. по в. гр. д.№ 1320/2013г. С това решение ПлОС е потвърдил решение № 1670 на Плевенския районен съд от 21.10.2013г., постановено по гр. д. № 2893/2013г. по описа на съда. С последното са уважени предявените от Е. Т. Г. против ОУ”К. О.” [населено място], искове по чл. 344 ал. 1 т. 1, т. 2 и т. 3 КТ във връзка с чл. 225 КТ, като съдът е признал уволнението на Е. Т. Г., извършено на основание чл. 330, ал. 2, т. 6 КТ със Заповед № РД-21-419/02.04.2013 г. на началника на Р. П. за незаконно и го отменил; възстановил е ищцата на заеманата преди уволнението длъжност “директор”; осъдил е ОУ”К. О.” [населено място], да заплати на ищцата сумата от 5346,00 лв., представляваща обезщетение за времето, през което ищцата е останала без работа поради уволнението, в периода 03.04.2013 г. - 03.10.2013 г., ведно със законната лихва от 30.05.2013 г. до окончателното плащане на сумата. Присъдил е и съответните суми за разноски в полза на ищцата и на Плевенски РС. </w:t>
        <w:tab/>
        <w:br/>
        <w:tab/>
        <w:t xml:space="preserve"> </w:t>
        <w:tab/>
        <w:br/>
        <w:tab/>
        <w:t xml:space="preserve">В касационната жалба се релевират доводи за неправилност и необоснованост на обжалваното решение, нарушение на материалния закон и процесуалните правила – основания за касационно обжалване по чл. 281 ал. 1 т. 3 ГПК. Искането е за отмяна на решението и отхвърляне на предявените искове. </w:t>
        <w:tab/>
        <w:br/>
        <w:tab/>
        <w:t xml:space="preserve"> </w:t>
        <w:tab/>
        <w:br/>
        <w:tab/>
        <w:t xml:space="preserve">В изложението по чл. 284 ал. 3 т. 1 ГПК касаторът поддържа, че съдът се е произнесъл по обуславящи изхода на спора въпроси, които се разрешават противоречиво от съдилищата и които са от значение за точното прилагане на закона и развитие на правото – основания по чл. 280 ал. 1 т. 2 и т. 3 ГПК.</w:t>
        <w:tab/>
        <w:br/>
        <w:tab/>
        <w:t xml:space="preserve"> </w:t>
        <w:tab/>
        <w:br/>
        <w:tab/>
        <w:t xml:space="preserve">Ответната страна Е. Т. Г. в представен писмен отговор чрез адв. Р.С. от САК взема становище, че не са налице основания за допускане касационно обжалване на въззивното решение и за неоснователност на касационната жалба. Претендира разноски за настоящото производство в размер 200лв. съгласно приложен договор за правна помощ. </w:t>
        <w:tab/>
        <w:br/>
        <w:tab/>
        <w:t xml:space="preserve"> </w:t>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в производството с интерес от предприетото процесуално действие, в законоустановения срок и срещу подлежащ на обжалване акт на въззивен съд, поради което се явява допустима. Не са налице обаче поддържаните основания по чл. 280 ал. 1 т. 2 и т. 3 ГПК.</w:t>
        <w:tab/>
        <w:br/>
        <w:tab/>
        <w:t xml:space="preserve"> </w:t>
        <w:tab/>
        <w:br/>
        <w:tab/>
        <w:t xml:space="preserve">За да се произнесе по допустимостта на касационното обжалване, Върховният касационен съд съобрази следното:</w:t>
        <w:tab/>
        <w:br/>
        <w:tab/>
        <w:t xml:space="preserve"> </w:t>
        <w:tab/>
        <w:br/>
        <w:tab/>
        <w:t xml:space="preserve"> Съдът е сезиран с кумулативно обективно съединени искове с правна квалификация чл. 344, ал. 1, т. 1, т. 2 и т. 3 от КТ вр. с чл. 225, ал. 1 от КТ. За да обоснове извода си за основателност на исковете и съответно да потвърди решението на първостепенния съд, въззивният съд е приел за установено, че ищцата е била назначена на длъжността “директор” в ответното училище; че със Заповед №РД-21-419/02.04.2013г., връчена на ищцата на 03.04.2013г., й е наложено дисциплинарно наказание “уволнение”; че съгласно отразеното в заповедта мотивите на работодателя за дисциплинарното уволнение са, че г-жа Г., директор на училището, “като орган за управление на училището, организиращ, контролиращ и отговарящ за цялостната му дейност е извършила престъпление по чл. 201 във вр. с чл. 26 ал. 1 от НК, за което има самопризнание на лицето и влязло в сила споразумение за това, че: през периода 14.05.2003 г. - 07.11.2003 г. в [населено място], Плевенска област, при условията на продължавано престъпление, в качеството си на длъжностно лице е присвоила чужди пари на обща стойност 1 300 лева, собственост на кметство [населено място], връчени в това й качество; че по силата на постигнатото споразумение, на същата е определено наказание пробация при следните пробационни мерки - задължителна регистрация по настоящ адрес за срок от 9 месеца и задължителни периодични срещи с пробационен служител за срок от 9 месеца; че горното представлява и нарушение на трудовата дисциплина по чл. 187, т. 8 от Кодекса на труда - злоупотреба с доверието и уронване на доброто име на предприятието /учебното заведение/; че с действията си г-жа Г. е уронила доброто име на предприятието /учебното заведение/ като го е злепоставила пред трети лица /Р. - П., М., общественост, правораздавателни органи/. Във връзка с релевираното в исковата молба оплакване, че заповедта за уволнение е издадена в нарушение на 194 КТ, въззивният съд е приел, че съгласно чл. 194, ал. 1 КТ дисциплинарните наказания се налагат не по-късно от 2 месеца от откриване на нарушението и не по-късно от 1 година от извършването му, а съгл. ал. 2 на същия текст при дисциплинарно нарушение, което е и престъпление или административно нарушение, свързано с възложената работа и установено с влязла в сила присъда или наказателно постановление, сроковете по предходната алинея започват да текат от влизането в сила на присъдата или на наказателното постановление. Приел е, че в процесния случай срокът за налагане на наказанието е започнал да тече от постановяването на протоколно определение № 103/15.02.2012г. на Плевенски ОС по НОХД № 300/2012г., с което е одобрено постигнатото между РП-П. и Е. Г. споразумение, с което последната е призната за виновна и й е наложено наказание за престъпление по чл. 201 НК, тъй като определението е окончателно, т. е влязло е в сила на 15.02.2012г. Обосновал е извод, че работодателят е следвало по силата на императивната правна норма да наложи дисциплинарното наказание не по-късно от 16.04.2012г./тъй като 15.04.12г. е ден неделя – неработен ден/. Съдът е посочил и това, че нормата на чл. 194 от КТ установява два срока за налагане на дисциплинарни наказания, които се различават по своя начален момент и по продължителността си; че общото между тях е тяхното естество - те са преклузивни и с пропускането им се погасява дисциплинарната отговорност на работника, респ. правото на работодателя на дисциплинарно наказване; че краткият двумесечен срок тече от деня на откриване на нарушението, а едногодишният - от деня на извършването му; че тези срокове се намират в определено съотношение помежду си, което се изразява в поглъщането на двумесечния срок от едногодишния, т. е. дисциплинарно наказание не може да се наложи, ако е изтекъл двумесечния срок от откриването на нарушението, макар да не е изтекъл едногодишния от неговото извършване или обратното - пропускането на едногодишния срок от извършването на нарушението погасява дисциплинарната отговорност, макар същото да е било открито по-късно и двумесечния срок още да не е изтекъл; че двата срока не могат да се кумулират, а са взаимно изключващи се. Приел е също, че вмененото на ищцата дисциплинарно нарушение е извършено през периода от 14.05.2003г. до 07.11.2003г., същото е разкрито по повод на служебна проверка от Окръжна прокуратура – П. и е образувано наказателно производство срещу ищцата на 29.12.2010г., което е приключило на 15.02.2012г. с посоченото по-горе споразумение, а заповедта за уволнение е издадена на 02.04.2013г. и връчена на 03.04.2013г., т. е. повече от една година след извършването на нарушението и повече от два месеца след влизане в сила на споразумението. Приемайки, че относимата в процесния случай норма е тази по чл. 194 ал. 2 КТ доколкото дисциплинарното нарушение съставлява и престъпление и началният момент на срока се свързва с влизане в сила на споразумението, което се приравнява на влязла в сила присъда, и съобразявайки и нормата на чл.</w:t>
        <w:tab/>
        <w:br/>
        <w:tab/>
        <w:t xml:space="preserve"/>
        <w:tab/>
        <w:br/>
        <w:tab/>
        <w:t xml:space="preserve">194, ал. 3 КТ, съгласно който сроковете не текат по време на отпуск, съдът е приел, че времето на всички ползвани отпуски след началото на срока следва да се извади от времето, изминало от момента на влизане в сила на споразумението - 15.02.2012г. до крайния срок 16.04.2012г., като срокът се удължи със съответния брой дни равен на дните на отпуска. След анализ на доказателствата относно ползваните от ищцата отпуски съдът е обосновал извод, че двумесечният преклузивен срок е изтекъл на 14.03.2013г., а заповедта е връчена на 03.04.2013г., тоест след изтичането му. С оглед на изложеното е обосновал крайния си извод, че уволнението е незаконно само на това основание и не е необходимо да се разглеждат другите наведени в исковата молба доводи.</w:t>
        <w:tab/>
        <w:br/>
        <w:tab/>
        <w:t xml:space="preserve"/>
        <w:tab/>
        <w:br/>
        <w:tab/>
        <w:t xml:space="preserve">Въззивният съд е счел за неоснователно възражението, че срокът не тече и по време на празничните и почивни дни. В тази връзка е посочил, че няма основание за разширително тълкуване на чл. 194, ал. 3 КТ. Неоснователен е според съда и доводът във въззивната жалба, че субектът на дисциплинарна власт не е бил уведомен за споразумението и поради това срока по чл. 194, ал. 1 КТ следва да тече от узнаването, което е станало по-късно, а не от влизане в сила на акта, с който е приключило наказателното производство. В тази връзка е посочил, че с оглед данните по делото е установено, че Р.-П. е бил уведомен за провежданото наказателно производство срещу ищцата, като разследващият орган е изискал от началника на Р. копие от трудовия договор и длъжностната характеристика на ищцата, с оглед на което и предвид на това, че Р. не е страна в наказателното производство, то представляващият го началник е следвало сам да следи за хода му.</w:t>
        <w:tab/>
        <w:br/>
        <w:tab/>
        <w:t xml:space="preserve"> </w:t>
        <w:tab/>
        <w:br/>
        <w:tab/>
        <w:t xml:space="preserve">При тези мотиви на въззивния съд Върховният касационен съд, състав на Трето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 Съображенията за това са следните:</w:t>
        <w:tab/>
        <w:br/>
        <w:tab/>
        <w:t xml:space="preserve"> </w:t>
        <w:tab/>
        <w:br/>
        <w:tab/>
        <w:t xml:space="preserve"> В изложението си по чл. 284 ал. 3 т. 1 ГПК касаторът поддържа, че съдът се е произнесъл по въпроса ”касаещ прилагането на преклузивния срок по чл. 194 ал. 2 от КТ и от кой момент започва да тече този срок”, който се решава противоречиво от съдилищата – чл. 280 пал. 1 т. 2 ГПК. Позовава се на решение №45 от 05.02.2013г. по гр. д.№ 893/2012г. на Окръжен съд [населено място], в което е прието, че споразумението има сила на присъда и срокът за налагане на дисциплинарно наказание тече от неговото сключване, както и на решение №245 от 10.10. 2013г. по гр. д.№535/2013г. на Окръжен съд [населено място], в което е прието, че срокът по чл. 194 ал. 2 КТ започва да тече от датата, на която работодателят е уведомен от Районна прокуратура със сигнално писмо за постигнатото споразумение. Двете решения са приложени към изложението, но липсват данни дали тези съдебни актове са влезли в сила. Предвид изложеното не може да се обоснове извод за наличие на основанието по чл. 280 т. 2 ГПК. Поставеният въпрос е обуславящ решаващите изводи на съда, но не е налице специфичната предпоставка, поддържана от касатора. За да е налице основание за допускане на касационно обжалване по чл. 280, ал. 1, т. 2 ГПК, правният въпрос, от значение за изхода на обжалваното въззивно решение трябва да е разрешен в противоречие с друго влязло в сила решение на първоинстанционен съд, въззивен съд или решение на Върховния касационен съд, постановено по реда на отменения ГПК по същия правен въпрос. В случая касаторът не е доказал наличието на влезли в сила съдебни актове, с които относимият правен въпрос да е решаван противоречиво. </w:t>
        <w:tab/>
        <w:br/>
        <w:tab/>
        <w:t xml:space="preserve"> </w:t>
        <w:tab/>
        <w:br/>
        <w:tab/>
        <w:t xml:space="preserve">В изложението си касаторът е посочил, че “към срока по чл. 194 ал. 1 ГПК за налагане на дисциплинарно наказание не следва да прибавят празничните и почивни дни”, както и, че въззивният съд, след като при изчисляване на срока не е изключил тези почивни и празнични дни, а само ползвания отпуск, е постановил решението си в противоречие с решение № 6 от 28.01.2009г. по гр. д.№215//2008г. на Апелативен съд [населено място] и решение от 20.08.2010г. по гр. д.№866/2009г. на Окръжен съд [населено място]. На първо място следва да се посочи, че касаторът не е формулирал правен въпрос по смисъла на чл. 280 ГПК, а е изразил собственото си разбиране относно това дали срокът за налагане на дисциплинарно наказание спира да тече през празничните и почивни дни. Доколкото касационната инстанция има процесуалната възможност да уточни “поставения” от касатора въпрос следва да се обоснове извод, че в случая касаторът е обосновал наличието на обща предпоставка за достъп до касация. Не е доказано обаче наличието на поддържаната специфична такава във връзка и с този въпрос. Това е така, защото касаторът не е представил актовете, на които се позовава, а е представил две решения на административен съд [населено място] и административен съд [населено място], които са извън обхвата на понятието практика на съдилищата по смисъла на чл. 280, ал. 1, т. 2 ГПК.</w:t>
        <w:tab/>
        <w:br/>
        <w:tab/>
        <w:t xml:space="preserve"> </w:t>
        <w:tab/>
        <w:br/>
        <w:tab/>
        <w:t xml:space="preserve">Във връзка с двата въпроса, посочени по-горе, касаторът е поддържал и наличие на основанието по чл. 280 т. 3 ГПК с твърдението, че същите са от значение за точното прилагане на закона и развитие на правото предвид липсата на съдебна практика по тези въпроси и предвид противоречивото им разрешаване в приложените актове на административните съдилища. </w:t>
        <w:tab/>
        <w:br/>
        <w:tab/>
        <w:t xml:space="preserve"> </w:t>
        <w:tab/>
        <w:br/>
        <w:tab/>
        <w:t xml:space="preserve"> Следва да се има предвид, че основанието по чл. 280 т. 3 ГПК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Касаторът не е изложил такива съображения, а и те не са налице в случая. Собственото разбиране на касатора за предметния обхват на отделна правна норма, както и твърдението за липса на съдебна практика, не са от естество да обосноват наличие на основанието по т. 3 на чл. 280 ГПК. </w:t>
        <w:tab/>
        <w:br/>
        <w:tab/>
        <w:t xml:space="preserve"> </w:t>
        <w:tab/>
        <w:br/>
        <w:tab/>
        <w:t xml:space="preserve">Предвид изложеното не са налице предпоставките за допускане на въззивното решение до касационно обжалване с оглед на посочените в изложението по чл. 284, ал. 3, т. 1 ГПК основания. Съобразно изхода на делото разноски за настоящото производство на касатора не се следват, но същият следва да заплати на ответната страна сторените и удостоверени в производството такива в размер 200лв. </w:t>
        <w:tab/>
        <w:br/>
        <w:tab/>
        <w:t xml:space="preserve"> </w:t>
        <w:tab/>
        <w:br/>
        <w:tab/>
        <w:t xml:space="preserve"> С оглед гореизложеното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въззивно решение на Плевенски окръжен съд № 45, постановено на 28.01.2014г. по в. гр. д.№ 1320/2013г. </w:t>
        <w:tab/>
        <w:br/>
        <w:tab/>
        <w:t xml:space="preserve"> </w:t>
        <w:tab/>
        <w:br/>
        <w:tab/>
        <w:t xml:space="preserve">ОСЪЖДА ОУ”К. О.” [населено място], [община], област П., да заплати на Е. Т. Г. сумата 200лв. деловодни разноски за настоящата инстанция.</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