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№324/14.12.2015 по търг. д. №3425/2015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324</w:t>
        <w:tab/>
        <w:br/>
        <w:tab/>
        <w:t xml:space="preserve"> </w:t>
        <w:tab/>
        <w:br/>
        <w:tab/>
        <w:t xml:space="preserve">С.. 14,12,2015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девети декември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ЕЛЕОНОРА ЧАНАЧЕВА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изслуша докладваното от съдията Чаначева т. д. № 3425/2015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 против решение № 1030 от 27.05.2015 г. по в. гр. д. 912/2015 на Варненски окръжен съд. Касаторът счита обжалваното решение за неправилно, незаконосъобразно и постановено при наличие на противоречива съдебна практика. Моли за неговата отмяна и постановяване на решение, с което да бъдат уважени предявените искове. Претендира присъждане на сторените разноски пред трите съдебни инстанции.</w:t>
        <w:tab/>
        <w:br/>
        <w:tab/>
        <w:t xml:space="preserve"> </w:t>
        <w:tab/>
        <w:br/>
        <w:tab/>
        <w:t xml:space="preserve">Ответникът по касация – [фирма] – е на становище, че не са налице основанията за допускане до касационно обжалване на въззивното решение, счита, че същото е правилно и законосъобразно и моли да не се допуска до касационно обжалване или в случай, че бъде допуснато, решението да бъде потвърдено като правилно и законосъобразно. Претендира присъждане на направените по делото разноски.</w:t>
        <w:tab/>
        <w:br/>
        <w:tab/>
        <w:t xml:space="preserve"> </w:t>
        <w:tab/>
        <w:br/>
        <w:tab/>
        <w:t xml:space="preserve">Върховния касационен съд, състав на I т. о., след като обсъди данните по делото намира следното:</w:t>
        <w:tab/>
        <w:br/>
        <w:tab/>
        <w:t xml:space="preserve"> </w:t>
        <w:tab/>
        <w:br/>
        <w:tab/>
        <w:t xml:space="preserve">Касационната жалба е процесуално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Предявен е иск по чл. 55, ал. 1, пр. 3 ЗЗД и чл. 86 ЗЗД, с който се иска [фирма] да бъде осъдено да заплати на [фирма] сумата 17 293.03 лева, представляваща заплатени суми за цена за достъп с отпаднало основание, ведно със законната лихва върху главницата, считано от датата на подаване на исковата молба до окончателното изплащане на задължението, ведно с обезщетение за забава в размер на 269.54 лева за периода от 14.04.2014 г. до 08.06.2014 г.</w:t>
        <w:tab/>
        <w:br/>
        <w:tab/>
        <w:t xml:space="preserve"> </w:t>
        <w:tab/>
        <w:br/>
        <w:tab/>
        <w:t xml:space="preserve">При тези фактически данни и като съобрази, че цената на предявения иск е под визирания в закона минимум, предвиден за допускане до касационно обжалване, съобразно императивната разпоредба на чл. 280, ал. 2, т. 1 ГПК, според която не подлежат на касационно обжалване решенията по въззивни дела с цена на иска до 20 000 лева – за търговски дела, настоящият състав намира, че е налице процесуална пречка за разглеждане на касационната жалба срещу въззивното решение от Върховния касационен съд, Търговска колегия.</w:t>
        <w:tab/>
        <w:br/>
        <w:tab/>
        <w:t xml:space="preserve"> </w:t>
        <w:tab/>
        <w:br/>
        <w:tab/>
        <w:t xml:space="preserve">С оглед изложеното, производството по делото следва да бъде прекратено, а касационната жалба оставена без разглеждане. На основание чл. 78, ал. 4 ГПК на ответника по касация следва да бъдат присъдени поисканите разноски за адвокатско възнаграждение в размер на 2 532 лева.</w:t>
        <w:tab/>
        <w:br/>
        <w:tab/>
        <w:t xml:space="preserve"> </w:t>
        <w:tab/>
        <w:br/>
        <w:tab/>
        <w:t xml:space="preserve">По тези съображения, Върховният касационен съд, състав на I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касационната жалба на [фирма] против решение № 1030 от 27.05.2015 г. по в. гр. д. 912/2015 на Варненски окръжен съд.</w:t>
        <w:tab/>
        <w:br/>
        <w:tab/>
        <w:t xml:space="preserve"> </w:t>
        <w:tab/>
        <w:br/>
        <w:tab/>
        <w:t xml:space="preserve">ПРЕКРАТЯВА производството по т. д. 3425/2015 г. по описа на Върховен касационен съд, I т. о.</w:t>
        <w:tab/>
        <w:br/>
        <w:tab/>
        <w:t xml:space="preserve"> </w:t>
        <w:tab/>
        <w:br/>
        <w:tab/>
        <w:t xml:space="preserve">ОСЪЖДА [фирма] да заплати на [фирма] направените пред настоящата инстанция разноски в размер 2 532 лева.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Върховният касационен съд, ТК в едноседмичен срок от съобщенията.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