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№897/26.11.2015 по търг. д. №1183/2015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897 </w:t>
        <w:tab/>
        <w:br/>
        <w:tab/>
        <w:t xml:space="preserve"> </w:t>
        <w:tab/>
        <w:br/>
        <w:tab/>
        <w:t xml:space="preserve"> гр. София, 26.11.2015 год.</w:t>
        <w:tab/>
        <w:br/>
        <w:tab/>
        <w:t xml:space="preserve"> </w:t>
        <w:tab/>
        <w:br/>
        <w:tab/>
        <w:t xml:space="preserve">ВЪРХОВЕН КАСАЦИОНЕН СЪД на Република България, Търговска колегия, Първо отделение, в закрито заседание на втори ноември през две хиляди и петнадесета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 №1183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срещу решение от 19.12.2014г. по т. д. №12274/2013г. на Софийски градски съд, АО, ІІІ Г състав. С него е отменено решение от 07.05.2013г. по гр. д. №22167/2012г. на Софийски районен съд, ГО, 70 състав, като е отхвърлен предявеният от [фирма] срещу Татяна С. С. иск с правно основание чл. 92 от ЗЗД за заплащане на сумата от 7 832,16 евро, договорна неустойка по чл. 11 от договор за финансов лизинг на моторно превозно средство с опция за прехвърляне на собствеността №1854/15.04.2008г. В касационната жалба се сочи, че обжалваното решение е неправилно, поради нарушение на процесуалния закон, както и е необосновано. Касаторът поддържа, че въззивният съд неправилно е разгледал възражения, направени за първи път в хода на въззивното производство, без жалбоподателката да е посочила и доказала причините, поради които не е успяла да направи възраженията си на по – ранен етап. Поддържа, че след изслушването на доклада в първоинстанционното производство процесуалният представител на ответницата не е възразил срещу твърдението, че лизинговият договор е прекратен. Твърди, че едва във въззивната жалба е направено възражение, че прекратяването на договора не е доказано от ищеца и именно на това основание въззивният съд е отменил първоинстанционното решение. Подробни доводи излага в касационната жалба, като моли решението да бъде отменено, а предявеният иск по чл. 92 от ЗЗД да бъде уважен изцяло.</w:t>
        <w:tab/>
        <w:br/>
        <w:tab/>
        <w:t xml:space="preserve"> </w:t>
        <w:tab/>
        <w:br/>
        <w:tab/>
        <w:t xml:space="preserve"> Допускането на касационното обжалване се основава на предпоставките по чл. 280 ал. 1 т. 1 от ГПК. Касаторът поддържа, че съдът се е произнесъл по следните процесуалноправни въпроси, обусловили изхода на спора: „до кой момент в съдебното производство е допустимо да се правят възражения от ответника и да се въвеждат нови обстоятелства, които са му били известни още в момента, когато същият е получил препис от исковата молба, заедно с копие от приложенията към нея“ и „какви са правомощията на въззивната съдебна инстанция във вр. с чл. 266 от ГПК, когато ответникът е пропуснал сроковете по чл. 133 от ГПК и чл. 146 ал. 3 от ГПК“. Сочи, че Софийски градски съд се е произнесъл по тези въпроси в противоречие с практиката на ВКС, обективирана в ТР №1 от 09.12.2013г. по тълк. дело №1/2013г. на ОСГТК на ВКС, решение №22 от 02.03.2011г. по гр. д.№722/2010г. на Върховен касационен съд, ГК, ІV г. о., решение №40 от 13.05.2011г. по т. д.№384/2010г. на Върховен касационен съд, ТК, І т. о., решение №63 от 28.02.2014г. по гр. д. №839/2012г. на ВКС, ГК, ІV г. о., решение №60 от 10.04.2013г. по гр. д. №896/2012г. на ВКС, ГК, ІІІ г. о., решение №252 от 04.09.2012г. по гр. д. №629/2011г. на ВКС, ГК, ІV г. о. и др.</w:t>
        <w:tab/>
        <w:br/>
        <w:tab/>
        <w:t xml:space="preserve"> </w:t>
        <w:tab/>
        <w:br/>
        <w:tab/>
        <w:t xml:space="preserve"> Ответницата Татяна С. С., чрез особения си представител адв. Д. поддържа, че не са налице основания за допускане на касационно обжалване. Поддържа също, че въззивното решение е правилно и обосновано.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За да постанови обжалваното решение, с което е отхвърлен предявеният иск с правно основание чл. 92 от ЗЗД, съдът е приел, че между страните е сключен договор за финансов лизинг на моторно превозно средство с опция за прехвърляне на собствеността №1854/15.04.2008г. Приел е, че за въззивната жалбоподателка – лизингополучател по договора, не е възникнало задължение за заплащане на уговорената в чл. 11 от договора неустойка в размер на 100% от непогасената част от лизинговата цена на автомобила.</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Поставените от касатора процесуалноправни въпроси са релевантни за спора, доколкото за първи път във въззивната жалба ответницата, чрез назначения й особен представител, е изложила доводи, че от представения по делото приемо –предавателен протокол за връщане на лизинговото имущество, не се установява, че договорът за финансов лизинг е прекратен, а претендираната неустойка се дължи само в хипотеза на предсрочно прекратяване на договора. Поставените въпроси обаче не отговарят на общия селективен критерий по чл. 280 ал. 1 от ГПК. Съдът не е отхвърлил иска поради това, че ищецът не е доказал твърдението си за прекратяване на договора за лизинг поради виновно неизпълнение от страна на ответницата на задължението й за заплащане на лизинговите вноски, в който случай формулираните в изложението по чл. 284 ал. 3 т. 1 от ГПК въпроси биха били обуславящи за изхода на спора. В мотивите си съдът е обсъдил поетите в конкретния договор между страните техни насрещни задължения, като е приел за установено, че задължението за заплащане на неустойка по чл. 11 от договора за лизинг, в размер на 100% от непогасената част от лизинговата цена на автомобила, не се дължи във всички случаи на прекратяване на лизинговия договор, а само в хипотеза на предсрочно прекратяване на договора /отказ от договора/ от страна на лизингополучателя и едновременно с това отказ на същия да придобие собствеността върху автомобила или да плати оставащите дължими лизингови вноски за срока на договора по погасителен план, без основание. Така съдът е стигнал до извода, че прекратяването на договора по реда на чл. 10.6.5 от същия, каквото ищецът твърди, че е налице, не е основание за дължимост на неустойката по чл. 11 от договора. Този извод на съда не е обусловен от процесуалното поведение на ответницата и нейните твърдения по фактите, а се основава на тълкуване на клаузите на конкретния договор за финансов лизинг, което съдът е извършил в съответствие с критериите на чл. 20 от ЗЗД и константната практика на ВКС по приложението на тази разпоредба, а също и на преценка на останалите установени по делото обстоятелства, които са специфични за спора. Правилността на изводите, до които съдът е достигнал въз основа на това тълкуване, не се обхваща от приложното поле на касационното обжалване. Според задължителните указания в т. 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w:t>
        <w:tab/>
        <w:br/>
        <w:tab/>
        <w:t xml:space="preserve"> </w:t>
        <w:tab/>
        <w:br/>
        <w:tab/>
        <w:t xml:space="preserve"> С оглед на това настоящият състав намира, че не са налице предпоставките по чл. 280 ал. 1 т. 1 от ГПК за допускане на касационен контрол на обжалваното въззивно решение.</w:t>
        <w:tab/>
        <w:br/>
        <w:tab/>
        <w:t xml:space="preserve"> </w:t>
        <w:tab/>
        <w:br/>
        <w:tab/>
        <w:t xml:space="preserve"> При този изход на спора, касаторът следва да бъде осъден да заплати по сметка на ВКС на РБ възнаграждение за назначения на ответницата особен представител в размер на 528,75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от 19.12.2014г. по т. д. №12274/2013г. на Софийски градски съд, АО, ІІІ Г състав. </w:t>
        <w:tab/>
        <w:br/>
        <w:tab/>
        <w:t xml:space="preserve"> </w:t>
        <w:tab/>
        <w:br/>
        <w:tab/>
        <w:t xml:space="preserve"> ОСЪЖДА [фирма], ЕИК[ЕИК] със седалище и адрес на управление [населено място], [улица], представлявана от изпълнителния директор С. С., да заплати по сметка на ВКС на РБ, сумата от 528,75 лева /петстотин двадесет и осем лева и седемдесет и пет стотинки/, възнаграждение за назначения на ответницата Татяна С. С. особен представител адв. С. Д..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