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№330/29.06.2011 по нак. д. №1694/2011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РЕШЕНИЕ№ 330София, 29 юни 2011 година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съдебно заседание на четиринадесети юни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Б. А. Ч: КРАСИМИР ХАРАЛАМПИЕВ</w:t>
        <w:tab/>
        <w:br/>
        <w:tab/>
        <w:t xml:space="preserve"> </w:t>
        <w:tab/>
        <w:br/>
        <w:tab/>
        <w:t xml:space="preserve"> КЕТИ МАРКОВА </w:t>
        <w:tab/>
        <w:br/>
        <w:tab/>
        <w:t xml:space="preserve"> </w:t>
        <w:tab/>
        <w:br/>
        <w:tab/>
        <w:t xml:space="preserve">при участието на секретаря Л. Г</w:t>
        <w:tab/>
        <w:br/>
        <w:tab/>
        <w:t xml:space="preserve"> </w:t>
        <w:tab/>
        <w:br/>
        <w:tab/>
        <w:t xml:space="preserve">и в присъствието на прокурора Р. К</w:t>
        <w:tab/>
        <w:br/>
        <w:tab/>
        <w:t xml:space="preserve"> </w:t>
        <w:tab/>
        <w:br/>
        <w:tab/>
        <w:t xml:space="preserve">изслуша докладваното от съдията К. Х</w:t>
        <w:tab/>
        <w:br/>
        <w:tab/>
        <w:t xml:space="preserve"> </w:t>
        <w:tab/>
        <w:br/>
        <w:tab/>
        <w:t xml:space="preserve">н. дело № 1694/2011 година.</w:t>
        <w:tab/>
        <w:br/>
        <w:tab/>
        <w:t xml:space="preserve"> </w:t>
        <w:tab/>
        <w:br/>
        <w:tab/>
        <w:t xml:space="preserve">Производството е образувано по искане на осъдения Е. И. К. за възобновяване на внохд №129/2011 год. по описа на Добричкия окръжен съд на основание чл. 422, ал. 1, т. 5, във вр. чл. 420, ал. 5, във вр. чл. 348, ал. 1, т. т. 1 и 2 от НПК и отмяна на постановеното по него решение № 49/27.04.2011 год., с което е потвърдена присъда № 3 от 27.01.2011 год. на РС-Добрич. Сочи се, че съдебният акт е постановен в нарушение на закона и при допуснати съществени процесуални нарушения. Иска се оправдаване на осъдения, а при условията на алтернативност - намаляване на наказанието, което е завишено и явно несправедливо. Изтъква се, че случаят е „маловажен”, обосновано с разпоредбата на чл. 9, ал. 2 от НК, която правна норма, обаче, не е свързана с квалификацията на деянието, а с неговата „малозначителност”. Представителят на Върховната касационна прокуратура изразява становище, че искането е неоснователно, поради което следва да се остави без уважение.</w:t>
        <w:tab/>
        <w:br/>
        <w:tab/>
        <w:t xml:space="preserve"> </w:t>
        <w:tab/>
        <w:br/>
        <w:tab/>
        <w:t xml:space="preserve"> За да се произнесе, Върховният касационен съд съобрази следното: С присъда № 3 от 27.01.2011 год. по нохд № 2090/2010 год. на РС-гр. Добрич, Е. И. К. е признат за виновен в това, че на 20.02.2010 год. в землището на [населено място], обл. Добрич, при условията на опасен рецидив, без редовно писмено позволително добил от горския фонд 4 куб. м. дърва за огрев от акация на стойност 120.00/сто и двадесет/лв., поради което и на основание чл. 235, ал. 4, пр. 3, във вр. ал. 1, във вр. чл. 29, ал. 1, б.”а” и „б” и чл. 54 от НК е осъден на три години лишаване от свобода, като му е определен първоначален строг режим за изтърпяване на наказанието в затвор или затворническо общежитие от закрит тип и глоба в размер на десет хиляди лева. Съдът се е произнесъл по направените деловодни разноски, които възложил в тежест на осъдения. С решение № 49 от 27.04.2011 год. по внохд № 129/2011 год. на Добричкия окръжен съд присъдата е потвърдена. </w:t>
        <w:tab/>
        <w:br/>
        <w:tab/>
        <w:t xml:space="preserve"> </w:t>
        <w:tab/>
        <w:br/>
        <w:tab/>
        <w:t xml:space="preserve"> Искането на осъдения за възобновяване на производството по делото е допустимо, защото е подадено на основание чл. 420, ал. 2 НПК, в срока по чл. 421, ал. 3 НПК спрямо влязъл в сила подлежащ на възобновяване по чл. 419 НПК съдебен акт и частично е основателно. </w:t>
        <w:tab/>
        <w:br/>
        <w:tab/>
        <w:t xml:space="preserve"> </w:t>
        <w:tab/>
        <w:br/>
        <w:tab/>
        <w:t xml:space="preserve"> Доводът, изложен в подкрепа на касационното основание по чл. 348, ал. 1, т. 2 НПК се обосновават с твърдението, че осъденият е неграмотен и в хода на досъдебното производство е следвало да му се назначи служебен защитник, за да може да разбере в пълнота обвинението и ефективно да упражни правото си на защита. Тъй като, това изискване не е било изпълнено, съществено са били нарушени процесуалните му права-основание за отмяна на съдебните актове по реда на възобновяването, с оглед разпоредбата на чл. 348, ал. 3, т. 1 от НПК. Този довод е правен пред двете решаващи по фактите инстанции, които мотивирано са го отхвърлили като несъстоятелен. Видно от протоколите за привличането на К. като обвиняем, за вземане на мярка за неотклонение, в разпита му в качеството на обвиняем и при предявяване на разследването, той е заявил, че е грамотен, не желае присъствието на адвокат при извършените процесуални действия и няма нови искания, като саморъчно е попълнил приложената на л. 29 от дознанието декларация за семейно, материално и имотно състояние. </w:t>
        <w:tab/>
        <w:br/>
        <w:tab/>
        <w:t xml:space="preserve"> </w:t>
        <w:tab/>
        <w:br/>
        <w:tab/>
        <w:t xml:space="preserve"> На следващо място се поддържа оплакването, че съдът е извършил повърхностен анализ на събраните по делото доказателства, които сами по себе си не са достатъчни за ангажиране наказателната отговорност на осъдения. </w:t>
        <w:tab/>
        <w:br/>
        <w:tab/>
        <w:t xml:space="preserve"> </w:t>
        <w:tab/>
        <w:br/>
        <w:tab/>
        <w:t xml:space="preserve">Този довод също не може да бъде споделен, защото в съответствие с предмета и пределите на въззивното производство, въззивната инстанция изцяло е проверила правилността на обжалваната присъда, при което е приела фактическите положения на първоинстанционния съд, след което е извършила и своя преценка на всички събрани по делото доказателствени средства, като е посочила и защо не възприема доводите, наведени с въззивната жалба за основателни. Преценката на доказателствената съвкупност е извършена в съответствие с процесуалните изисквания, поради което и не е налице порок при формиране вътрешното убеждение на съда по фактите. Последните са приети за установени на базата на всички гласни и писмени доказателства, като в противоречие с тях са единствено, обясненията на осъдения. Правилно и двете инстанции са приели, че обясненията му не са достоверни и те са израз на негова защитна теза, поради което настоящият състав намира, че с отхвърлянето им не е допуснато нарушение на процесуалните правила. </w:t>
        <w:tab/>
        <w:br/>
        <w:tab/>
        <w:t xml:space="preserve"> </w:t>
        <w:tab/>
        <w:br/>
        <w:tab/>
        <w:t xml:space="preserve"> В изпълнение на задълженията си по чл. 313 и чл. 314 НПК Добричкият окръжен съд изцяло е проверил правилността на обжалваната присъда въз основа на събраните в първата инстанция доказателства. След като самостоятелно ги е анализирал и оценил поотделно и в логическата им връзка, е възприел фактическите констатации на първоинстанционния съд за извършената от осъдения незаконна сеч на дървета с моторен трион, така, както е описана в обстоятелствената част на обвинителния акт.</w:t>
        <w:tab/>
        <w:br/>
        <w:tab/>
        <w:t xml:space="preserve"> </w:t>
        <w:tab/>
        <w:br/>
        <w:tab/>
        <w:t xml:space="preserve"> Тези фактически констатации не са лишени от доказателствена основа. Съобразно действителното им съдържание са оценени показанията на свидетелите Н.К., С., Ангелов и Ф.. Всеки от тях е установил факти, които лично е възприел при извършената проверка на мястото на сечта, поведението на подсъдимия, който опитал да се укрие и намерената в непосредствена близост до него резачка. Липсват данни свидетелите да са се намирали в някакви отношения с подсъдимия, които биха ги мотивирали да му навредят, като му припишат деяние, което не е извършил. При приетите фактически констатации двете предишни инстанции са стигнали до правилните и законосъобразни изводи за авторството на осъдения в инкриминираното деяние и неговата вина. </w:t>
        <w:tab/>
        <w:br/>
        <w:tab/>
        <w:t xml:space="preserve"> </w:t>
        <w:tab/>
        <w:br/>
        <w:tab/>
        <w:t xml:space="preserve"> Съображенията, изложени в подкрепа на касационното основание по чл. 348, ал. 1, т. 1 НПК се свеждат и до довода, които се прави за първи път пред настоящия съдебен състав, че с оглед стойността на отсечения дървен материал са налице предпоставките за приложение на чл. 9, ал. 2 от НК. Този довод също е неоснователен. Приложението на тази разпоредба изисква деянието да е толкова малозначително, че да не е обществено опасно или пък обществената му опасност да е явно незначителна. В случая, не са налице предпоставките за приложението й, тъй като стойността на предмета на престъплението не е единственото обстоятелство, което е от значение за решаването на този въпрос, с оглед подготовката и снабдяването на осъдения с подходящо техническо средство за извършване на деянието, както и обремененото му съдебно минало. Настоящият състав намира, че обществените отношения, които са обект на защита с престъплението по чл. 235 НК са особено значими и действията, с които те се накърняват, обосновават една по-висока степен на обществена опасност на деянието, което в случая, изключва възможността от приложение на чл. 9, ал. 2 НК. Неправилно, обаче, решаващите инстанции при приетите за установени фактически обстоятелства са квалифицирали деянието по чл. 235, ал. 1 НК. Стойността на предмета на престъплението, извършено на 20.02.2010г., възлиза на 120 лв. и с оглед незначителността на вредните последици случаят се явява „маловажен” по смисъла на чл. 93, т. 9 НК. Посоченото обстоятелство е следвало да се съобрази от въззивния състав и да извърши преквалифициране на деянието по чл. 235, ал. 6 НК, като определи на осъдения наказание за това престъпление. Като не е сторил това въззивният съд е допуснал нарушение на закона, което настоящата инстанция може да отстрани в производството по възобновяване. Преквалификацията на деянието в по-леко наказуемо налага и определяне на ново наказание. С оглед предвидените в закона алтернативни наказания - лишаване от свобода до една година или пробация или глоба от сто до триста лева. Настоящият състав намери, че с оглед обстоятелствата по чл. 54 НК правилно преценените от двете съдебни инстанции обществената опасност на деянието и на дееца, целите на наказанието ще бъдат постигнати с определяне наказание на К. в размер на една година лишаване от свобода и 200 лв. глоба, което наказание е справедливо и отговаря на принципа за съответност в чл. 35, ал. 3 НК. Водим от гореизложеното и на основание чл. 425, ал. 1, т. 3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в. н.о. х.д. № 129/2011 год. на Окръжен съд - Добрич, ИЗМЕНЯ постановеното по него решение № 49 от 27.04.2011 г., с което е потвърдена присъда № 3/27.01.2011 год. по нохд № 2090/2010 год. на РС-гр. Добрич, като ПРЕКВАЛИФИЦИРА извършеното от подсъдимия Е. И. К. деяние по чл. 235, ал. 6 НК и при условията на чл. 54 НК му определя наказание една година лишаване от свобода и двеста лева глоба. В останалата част оставя искането на осъдения Е. И. К. за възобновяване без уважение.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