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№272/16.06.2011 по нак. д. №1542/2011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272 </w:t>
        <w:tab/>
        <w:br/>
        <w:tab/>
        <w:t xml:space="preserve"> </w:t>
        <w:tab/>
        <w:br/>
        <w:tab/>
        <w:t xml:space="preserve">гр. София, 16 юни 2011 година</w:t>
        <w:tab/>
        <w:br/>
        <w:tab/>
        <w:t xml:space="preserve"> </w:t>
        <w:tab/>
        <w:br/>
        <w:tab/>
        <w:t xml:space="preserve">В ИМЕТО НА НАРОДАВърховният касационен съд на Р. Б, Второ наказателно отделение, в открито съдебно заседание на шестнадесети май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САВКА СТОЯНОВА</w:t>
        <w:tab/>
        <w:br/>
        <w:tab/>
        <w:t xml:space="preserve"> </w:t>
        <w:tab/>
        <w:br/>
        <w:tab/>
        <w:t xml:space="preserve"> ЧЛЕНОВЕ: БИЛЯНА ЧОЧЕВА 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при участието на секретаря К. П</w:t>
        <w:tab/>
        <w:br/>
        <w:tab/>
        <w:t xml:space="preserve"> </w:t>
        <w:tab/>
        <w:br/>
        <w:tab/>
        <w:t xml:space="preserve">и в присъствието на прокурора А. Г</w:t>
        <w:tab/>
        <w:br/>
        <w:tab/>
        <w:t xml:space="preserve"> </w:t>
        <w:tab/>
        <w:br/>
        <w:tab/>
        <w:t xml:space="preserve">изслуша докладваното от председателя (съдията) С. С </w:t>
        <w:tab/>
        <w:br/>
        <w:tab/>
        <w:t xml:space="preserve"> </w:t>
        <w:tab/>
        <w:br/>
        <w:tab/>
        <w:t xml:space="preserve">дело № 1542/ 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422, ал. 1, т. 5 от НПК</w:t>
        <w:tab/>
        <w:br/>
        <w:tab/>
        <w:t xml:space="preserve"> </w:t>
        <w:tab/>
        <w:br/>
        <w:tab/>
        <w:t xml:space="preserve">Главният прокурор на Р. Б е направил искане за възобновяване на ч. н.д.№ 531/ 2010г. по описа на Районен съд - Сливница, отмяна на постановеното по него определение, с което е приложен чл. 25 от НК и е определено общо наказание на осъдения Л. Й. К. за престъпленията по н. о.х. д.392/2008г. на РС - Севлиево, н. о.х. д.№ 673/2009г. на ОС - В. Т и н. о.х. д.№ 245/2009г. на РС - Сливница.Твърди се, че определението е постановено в нарушение на закона - чл. 348, ал. 1, т. 1 от НПК и се иска връщане на делото за ново разглеждане от друг състав на съда.</w:t>
        <w:tab/>
        <w:br/>
        <w:tab/>
        <w:t xml:space="preserve"> </w:t>
        <w:tab/>
        <w:br/>
        <w:tab/>
        <w:t xml:space="preserve">Прокурорът при Върховната касационна прокуратура поддържа искането по изложените в него съображения.</w:t>
        <w:tab/>
        <w:br/>
        <w:tab/>
        <w:t xml:space="preserve"> </w:t>
        <w:tab/>
        <w:br/>
        <w:tab/>
        <w:t xml:space="preserve">Защитникът на осъдения намира искането за неоснователно и предлага то да се остави без уважение.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прецени становищата на страните и провери материалите по делото намери за установено следното:</w:t>
        <w:tab/>
        <w:br/>
        <w:tab/>
        <w:t xml:space="preserve"> </w:t>
        <w:tab/>
        <w:br/>
        <w:tab/>
        <w:t xml:space="preserve">Искането за възобновяване на наказателното дело е процесуално допустимо.То е изготвено от легитимна страна, в допустимия от закона срок и касае влязъл в сила съдебен акт, непроверяван по касационен ред, но подлежащ на проверка по реда на възобновяването.</w:t>
        <w:tab/>
        <w:br/>
        <w:tab/>
        <w:t xml:space="preserve"> </w:t>
        <w:tab/>
        <w:br/>
        <w:tab/>
        <w:t xml:space="preserve">Разгледано по същество искането е основателно.</w:t>
        <w:tab/>
        <w:br/>
        <w:tab/>
        <w:t xml:space="preserve"> </w:t>
        <w:tab/>
        <w:br/>
        <w:tab/>
        <w:t xml:space="preserve">Районният съд – Сливница с определение № 11 от 07.02.2011г. по ч. н.д.№ 531/ 2010г. по реда на чл. 306, ал. 1, т. 1 от НПК на основание чл. 25, ал. 1 във вр. чл. 23, ал. 1 от НК наложил на осъдения Л. Й. К. най - тежкото от определените му наказания с присъди, постановени по н. о.х. д.№ 392/ 2008г. на РС - Севлиево, н. о.х. д.№ 673/ 2009г. на ОС - В. Т и н. о.х. д.№ 245/ 2009г. на РС - Сливница, а именно „лишаване от свобода” за срок от една година, при първоначален „строг” режим.</w:t>
        <w:tab/>
        <w:br/>
        <w:tab/>
        <w:t xml:space="preserve"> </w:t>
        <w:tab/>
        <w:br/>
        <w:tab/>
        <w:t xml:space="preserve">На основание чл. 25, ал. 1 във вр. с чл. 23, ал. 2 от НК към определеното общо наказание присъединил наказанието „глоба” в размер на 90лв.</w:t>
        <w:tab/>
        <w:br/>
        <w:tab/>
        <w:t xml:space="preserve"> </w:t>
        <w:tab/>
        <w:br/>
        <w:tab/>
        <w:t xml:space="preserve">На основание чл. 59, ал. 1 НК приспаднал от така определеното общо наказание времето, през което осъденият е изтърпял наказание „лишаване от свобода”, както и изтърпяното по н. о.х. д.№ 392/2008г. на РС - Севлиево наказание „пробация”, като се зачита два дни пробация за един ден лишаване от свобода.</w:t>
        <w:tab/>
        <w:br/>
        <w:tab/>
        <w:t xml:space="preserve"> </w:t>
        <w:tab/>
        <w:br/>
        <w:tab/>
        <w:t xml:space="preserve">Постановил на основание чл. 68 от НК наложеното по н. о.х. д.№ 268/ 2007г. на РС - Бяла наказание от десет месеца лишаване от свобода, чието изпълнение е било отложено на основание чл. 66, ал. 1 от НК да се изтърпи от осъдения при първоначален „строг” режим.</w:t>
        <w:tab/>
        <w:br/>
        <w:tab/>
        <w:t xml:space="preserve"> </w:t>
        <w:tab/>
        <w:br/>
        <w:tab/>
        <w:t xml:space="preserve">Определението е постановено в нарушение на чл. 25, ал. 1 от НК.</w:t>
        <w:tab/>
        <w:br/>
        <w:tab/>
        <w:t xml:space="preserve"> </w:t>
        <w:tab/>
        <w:br/>
        <w:tab/>
        <w:t xml:space="preserve">Видно от данните за съдимост на Л. К. деянието за което е осъден по н. о.х. д.№ 392/ 2008г. на РС - Севлиево е извършено на 15.05.2008г., наложено му е наказание „пробация”, а присъдата е влязла в сила на 10.12.2008г.Деянието по н. о.х. д.№ 673/ 2009г. на ОС - В. Т е извършено на 07.07.2009г., наложено му е наказание от три месеца лишаване от свобода и глоба в размер на 90лв, а присъдата е влязла в сила на 04.03.2010г.При тези данни очевидно е, че деянията по тези две наказателни дела не формират съвкупност, а се намират в отношение на рецидив, поради което и групирането на наказанията противоречи на чл. 23- 25 НК.В случая по отношение на осъдения са налице осъждания две от които са в рецидив помежду си, но всяко едно от тях е в реална съвкупност с третото и това е налагало съдът да изследва кое е най - благоприятното на осъдения съчетание и с оглед на това да групира наказанията.</w:t>
        <w:tab/>
        <w:br/>
        <w:tab/>
        <w:t xml:space="preserve"> </w:t>
        <w:tab/>
        <w:br/>
        <w:tab/>
        <w:t xml:space="preserve">Допуснатото нарушение е съществено и основание за отмяна по реда на възобновяването на влязлото в сила определение и връщане на делото за ново разглеждане от друг състав на съда.</w:t>
        <w:tab/>
        <w:br/>
        <w:tab/>
        <w:t xml:space="preserve"> </w:t>
        <w:tab/>
        <w:br/>
        <w:tab/>
        <w:t xml:space="preserve">Водим от гореизложеното и на основание чл. 425, ал. 1, т.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ВЪЗОБНОВЯВА ч. н.д.№ 531/ 2010г. по описа на Районен съд - Сливница, като ОТМЕНЯ определение № 11 от 07.02.2011г. постановено по същото дело и връща делото за ново разглеждане на същия съд от друг състав,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