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№311/17.06.2011 по нак. д. №1389/2011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311</w:t>
        <w:tab/>
        <w:br/>
        <w:tab/>
        <w:t xml:space="preserve"> </w:t>
        <w:tab/>
        <w:br/>
        <w:tab/>
        <w:t xml:space="preserve">гр. София, 17 юни 2011 година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седемнадесети юни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С. С </w:t>
        <w:tab/>
        <w:br/>
        <w:tab/>
        <w:t xml:space="preserve"/>
        <w:tab/>
        <w:br/>
        <w:tab/>
        <w:t xml:space="preserve"> ЧЛЕНОВЕ: Е. А </w:t>
        <w:tab/>
        <w:br/>
        <w:tab/>
        <w:t xml:space="preserve"> </w:t>
        <w:tab/>
        <w:br/>
        <w:tab/>
        <w:t xml:space="preserve"> Т. К</w:t>
        <w:tab/>
        <w:br/>
        <w:tab/>
        <w:t xml:space="preserve"> </w:t>
        <w:tab/>
        <w:br/>
        <w:tab/>
        <w:t xml:space="preserve">при участието на секретар К.П </w:t>
        <w:tab/>
        <w:br/>
        <w:tab/>
        <w:t xml:space="preserve"> </w:t>
        <w:tab/>
        <w:br/>
        <w:tab/>
        <w:t xml:space="preserve">и в присъствието на прокурора А.Г </w:t>
        <w:tab/>
        <w:br/>
        <w:tab/>
        <w:t xml:space="preserve"> </w:t>
        <w:tab/>
        <w:br/>
        <w:tab/>
        <w:t xml:space="preserve">изслуша докладваното от съдията E. А </w:t>
        <w:tab/>
        <w:br/>
        <w:tab/>
        <w:t xml:space="preserve"> </w:t>
        <w:tab/>
        <w:br/>
        <w:tab/>
        <w:t xml:space="preserve">наказателно дело № 1389/ 2010 г.</w:t>
        <w:tab/>
        <w:br/>
        <w:tab/>
        <w:t xml:space="preserve"> </w:t>
        <w:tab/>
        <w:br/>
        <w:tab/>
        <w:t xml:space="preserve"> Производството е образувано на основание чл. 424 от НПК по искане на защитника на осъдената Л. Г. К. за възобновяване на нохд № 672/2004 г. по описа на Районен съд - Пазарджик, отмяна на постановената по него присъда и прекратяване на производството по делото поради изтекла давност за наказателно преследване.</w:t>
        <w:tab/>
        <w:br/>
        <w:tab/>
        <w:t xml:space="preserve"> </w:t>
        <w:tab/>
        <w:br/>
        <w:tab/>
        <w:t xml:space="preserve"> В искането се твърди, че двете фази на Наказателен процес са протекли в отсъствие на обвиняемата, която не била информирана за започналото наказателно преследване срещу нея.</w:t>
        <w:tab/>
        <w:br/>
        <w:tab/>
        <w:t xml:space="preserve"> </w:t>
        <w:tab/>
        <w:br/>
        <w:tab/>
        <w:t xml:space="preserve"> В заседанието пред касационната инстанция се обръща внимание на давностните срокове.</w:t>
        <w:tab/>
        <w:br/>
        <w:tab/>
        <w:t xml:space="preserve"> </w:t>
        <w:tab/>
        <w:br/>
        <w:tab/>
        <w:t xml:space="preserve"> Представителят на прокуратурата изразява становище за основателност на искането, като акцентира на изтеклата абсолютна давност.</w:t>
        <w:tab/>
        <w:br/>
        <w:tab/>
        <w:t xml:space="preserve"> </w:t>
        <w:tab/>
        <w:br/>
        <w:tab/>
        <w:t xml:space="preserve">Осъдената изразява желание делото да бъде прекратено поради изтекла давност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доводите на страните, установи следното:</w:t>
        <w:tab/>
        <w:br/>
        <w:tab/>
        <w:t xml:space="preserve"> </w:t>
        <w:tab/>
        <w:br/>
        <w:tab/>
        <w:t xml:space="preserve"> Л. Г. Л. /К./ е осъдена с присъда № 157/27.09.2004 г. на Пазарджишкия районен съд по нохд № 672/2004 г., влязла в сила на 12.10.2004 г.</w:t>
        <w:tab/>
        <w:br/>
        <w:tab/>
        <w:t xml:space="preserve"> </w:t>
        <w:tab/>
        <w:br/>
        <w:tab/>
        <w:t xml:space="preserve">Осъдената е екстрадирана в България въз основа на европейска заповед за арест, в изпълнение на която е задържана в Германия на 12.01.2011 г. </w:t>
        <w:tab/>
        <w:br/>
        <w:tab/>
        <w:t xml:space="preserve"> </w:t>
        <w:tab/>
        <w:br/>
        <w:tab/>
        <w:t xml:space="preserve"> Искането, с което се претендира отмяна на присъдата, е с дата 15.03.2011 г.Липсват данни извън заявлението на осъдената кога тя е разбрала за постановения в нейно отсъствие съдебен акт, поради което настоящият състав приема, че искането е направено в законния шестмесечен срок, предвиден в чл. 423, ал. 1 от НПК и е процесуално допустимо.</w:t>
        <w:tab/>
        <w:br/>
        <w:tab/>
        <w:t xml:space="preserve"> </w:t>
        <w:tab/>
        <w:br/>
        <w:tab/>
        <w:t xml:space="preserve"> Разгледано по същество то е основателно.</w:t>
        <w:tab/>
        <w:br/>
        <w:tab/>
        <w:t xml:space="preserve"> </w:t>
        <w:tab/>
        <w:br/>
        <w:tab/>
        <w:t xml:space="preserve"> Осъдената Л. К. не е привлечена лично в качеството на обвиняема, видно от приложеното към досието на делото постановление от досъдебното производство, тъй като цялата процедура е протекла отсъствено за нея по реда на чл. 268, ал. 3, т. 3 б.”а”от НПК отм., По същия ред, с участието на служебен защитник, се е развила и съдебната фаза на процеса, завършила с осъдителна присъда.Не се твърдят и не се констатират данни, че обвиняемата се е укривала умишлено от правосъдието, манифестирайки по този начин отказ от лично участие в процеса след като е уведомена за стартирането му. Напротив, в кориците на делото се съдържа информация, че Л. заминала за Франция през 2002 г. преди да разбере, че срещу нея е повдигнато обвинение. По този начин осъдената била лишена от правото да участва в наказателното производство с произтичащите от това възможности да влияе върху крайния му резултат.Тук е мястото да се отбележи, че съгласно установената практика на Европейския съд по правата на човека правото на подсъдимия да участва лично в производството е основен елемент от правото на справедлив процес Вж. решенията по делата.Kolozza v.Italy A.76,F.C.B. и др.. Задочното производство е търпимо само в ситуация на несъмнен отказ на подсъдимия да се яви по делото и да се защитава. В настоящия случай неоткриването на искателката преди тя да придобие качеството на обвиняема не е достатъчно основание да се приеме наличието на такъв отказ.</w:t>
        <w:tab/>
        <w:br/>
        <w:tab/>
        <w:t xml:space="preserve"> </w:t>
        <w:tab/>
        <w:br/>
        <w:tab/>
        <w:t xml:space="preserve">Ето защо настоящият съдебен състав намира, че са налице предпоставките на чл. 423, ал. 1 НПК за отмяна на постановената от Районния съд в Пазарджик присъда. и възобновяване на наказателното дело.</w:t>
        <w:tab/>
        <w:br/>
        <w:tab/>
        <w:t xml:space="preserve"> </w:t>
        <w:tab/>
        <w:br/>
        <w:tab/>
        <w:t xml:space="preserve">Обвинението срещу осъдената е по чл. 182, ал. 1 от НК / ред ДВ бр. 28 от 1982 г./, наказуемо / по правилото на чл. 2, ал. 2 от НК / с лишаване от свобода до една година или поправителен труд. По силата на чл. 80, ал. 1, т. 5 от НК /преди изменението с ДВ бр. 26/2010 г./ и чл. 81, ал. 3 от НК абсолютната давност за наказателно преследване е настъпила с изтичането на четири години и шест месеца от довършване на престъплението т. е в края на м. януари 2007 г. Ето защо и предвид изричното заявление на осъдената, че не желае продължаване на производството, делото следва да се прекрати по отношение на Л. Л. съгласно чл. 425, ал. 1, т. 2 пр. 1 във вр. с чл. 24, ал. 1, т. 3 от НПК.Това води като своя последица и отмяна на приложението на чл. 68, ал. 1 от НК във връзка с наказанието, наложено на осъдената по нохд № 9952/2001 г. на Софийския районен съд.</w:t>
        <w:tab/>
        <w:br/>
        <w:tab/>
        <w:t xml:space="preserve"> </w:t>
        <w:tab/>
        <w:br/>
        <w:tab/>
        <w:t xml:space="preserve">Водим от горното Върховният касационен съд, второ наказателно отделение, на основание чл. 425, ал. 1, т. 2 във връзка с чл. 423, ал. 1 от НПК и чл. 24, ал. 1, т. 3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производството по нохд № 672 /2004 г. по описа на Пазарджишкия районен съд, ОТМЕНЯВА постановената по него присъда № 157 от 27.09.2004 г. по отношение на осъдената Л. Г. Л. /К./ и прекратява наказателното производство по повдигнатото й обвинение.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Решението да се съобщи незабавно на отдел „Съдебен надзор”, сектор „Изпълнение на наказанията” при ВКП.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