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№297/09.01.2018 по нак. д. №1037/2017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ОПРЕДЕЛЕНИЕ </w:t>
        <w:tab/>
        <w:br/>
        <w:tab/>
        <w:t xml:space="preserve"> </w:t>
        <w:tab/>
        <w:br/>
        <w:tab/>
        <w:t xml:space="preserve">№ 297</w:t>
        <w:tab/>
        <w:br/>
        <w:tab/>
        <w:t xml:space="preserve"> </w:t>
        <w:tab/>
        <w:br/>
        <w:tab/>
        <w:t xml:space="preserve">София, 09 януари 2018 година</w:t>
        <w:tab/>
        <w:br/>
        <w:tab/>
        <w:t xml:space="preserve"> </w:t>
        <w:tab/>
        <w:br/>
        <w:tab/>
        <w:t xml:space="preserve">Върховният касационен съд на Р. Б, първо наказателно отделение, в открито заседание на единадесети декември две хиляди и седемнадесета година, в състав:</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МИНА ТОПУЗОВА</w:t>
        <w:tab/>
        <w:br/>
        <w:tab/>
        <w:t xml:space="preserve"/>
        <w:tab/>
        <w:br/>
        <w:tab/>
        <w:t xml:space="preserve">при участието на секретаря М. Н</w:t>
        <w:tab/>
        <w:br/>
        <w:tab/>
        <w:t xml:space="preserve"> </w:t>
        <w:tab/>
        <w:br/>
        <w:tab/>
        <w:t xml:space="preserve">и в присъствието на прокурора И. С</w:t>
        <w:tab/>
        <w:br/>
        <w:tab/>
        <w:t xml:space="preserve"> </w:t>
        <w:tab/>
        <w:br/>
        <w:tab/>
        <w:t xml:space="preserve">изслуша докладваното от съдия Е. С</w:t>
        <w:tab/>
        <w:br/>
        <w:tab/>
        <w:t xml:space="preserve"> </w:t>
        <w:tab/>
        <w:br/>
        <w:tab/>
        <w:t xml:space="preserve">дело № 1037 по описа за 2017 година.</w:t>
        <w:tab/>
        <w:br/>
        <w:tab/>
        <w:t xml:space="preserve"> </w:t>
        <w:tab/>
        <w:br/>
        <w:tab/>
        <w:t xml:space="preserve"> С присъда по нохд № 3/13 г. Районният съд-гр.Кюстендил оправдал подсъдимия А. Е. М. по предявеното му обвинение по чл. 195, ал. 2, във връзка с ал. 1, т. т.3 и 4, чл. 194, ал. 1 от НК.</w:t>
        <w:tab/>
        <w:br/>
        <w:tab/>
        <w:t xml:space="preserve"> </w:t>
        <w:tab/>
        <w:br/>
        <w:tab/>
        <w:t xml:space="preserve"> По внохд № 487/16 г., образувано по протест на прокурора и жалба на частния обвинител и граждански ищец Б. Б. Т., Окръжният съд-гр.Кюстендил отменил присъдата на КРС в частта, с която подсъдимият е признат за невиновен в това в периода от 29.03.2012 г. до 30.03.2012 г., в [населено място] от помещение, находящо се на [улица], собственост на [фирма]-[населено място], чрез повреждане на преграда здраво направена за защита на имот – разбиване на патронник на брава на входната врата, е отнел чужди движими вещи в големи размери на стойност 24 040 лева от владението на Б. Т., без негово съгласие, с намерение противозаконна да ги присвои, като за извършване на кражбата е използвано МПС-микробус и техническо средство бормашина и вместо нея постановил нова присъда № 14 от 22.06.2017 г. с която, признал подс.М. за виновен в извършване на престъпление по чл. 195, ал. 2, във връзка с ал. 1, т. т.3 и 4, чл. 194, ал. 1 от НК и при условията на чл. 55, ал. 1, т. 1 от НК му наложил наказание 1 година лишаване от свобода условно за срок от 3 години. В останалата част по обвинението по чл. 195, ал. 2 от НК присъдата на КРС е потвърдена. Със същата присъда КОС се произнесъл по разноските по делото.</w:t>
        <w:tab/>
        <w:br/>
        <w:tab/>
        <w:t xml:space="preserve"> </w:t>
        <w:tab/>
        <w:br/>
        <w:tab/>
        <w:t xml:space="preserve"> По същото въззивно дело КОС постановил допълнителна присъда № 16 от 07.07.2017 г. към присъда № 14, обявена на 22.06.2017 г., с която осъдил подсъдимия да заплати на гражданския ищец Б. Т. сумата от 24 040 лева, представляващи обезщетение за имуществени вреди, дължимо ведно със законната лихва от 30.03.2012 г. до окончателното му изплащане; както и държавна такса в полза на бюджета на съдебната власт.</w:t>
        <w:tab/>
        <w:br/>
        <w:tab/>
        <w:t xml:space="preserve"> </w:t>
        <w:tab/>
        <w:br/>
        <w:tab/>
        <w:t xml:space="preserve"> На 27.06.2017 г. е постъпила касационна жалба от подсъдимия М., подадена чрез неговия защитник – адв.Л.А., против новата присъда, обявена на 22.06.2017 г., с която се иска отмяната й в частта, с която подсъдимият е признат за виновен и потвърждаване на присъдата в останалата й част. Поет е ангажимент касационната жалба да се мотивира след запознаване с мотивите на КОС.</w:t>
        <w:tab/>
        <w:br/>
        <w:tab/>
        <w:t xml:space="preserve"> </w:t>
        <w:tab/>
        <w:br/>
        <w:tab/>
        <w:t xml:space="preserve"> На 14.07.2017 г. е постъпила допълнителна касационна жалба от подсъдимия, подадена чрез неговия защитник, с която се иска отмяна на допълнителната присъда, с която е уважен изцяло гражданския иск на Б. Т., и е поето задължение подробни съображения да се изложат следва запознаване с мотивите на обжалвания съдебен акт.</w:t>
        <w:tab/>
        <w:br/>
        <w:tab/>
        <w:t xml:space="preserve"> </w:t>
        <w:tab/>
        <w:br/>
        <w:tab/>
        <w:t xml:space="preserve"> На 01.08.2017 г. е постъпила допълнителна касационна жалба от подсъдимия, подадена чрез неговия защитник, против основна присъда № 14 от 22.06.2017 г. и допълнителна присъда № 16 от 07.07.2017 г., с която се иска оправдаване по възведеното обвинение и отхвърляне на гражданския иск като неоснователен и недоказан. Със същата допълнителна касационна жалба са ангажирани основанията по чл. 348, ал. 1, т. т.1-3 от НПК, като са изложени данни в тяхна подкрепа.</w:t>
        <w:tab/>
        <w:br/>
        <w:tab/>
        <w:t xml:space="preserve"> </w:t>
        <w:tab/>
        <w:br/>
        <w:tab/>
        <w:t xml:space="preserve"> На 15.09.2017 г. пред ВКС е депозирано допълнение към касационната жалба срещу същите съдебни актове с данни свързани с основанието по чл. 348, ал. 1, т. 2 от НПК.</w:t>
        <w:tab/>
        <w:br/>
        <w:tab/>
        <w:t xml:space="preserve"> </w:t>
        <w:tab/>
        <w:br/>
        <w:tab/>
        <w:t xml:space="preserve"> Пред ВКС жалбоподателят, редовно призован, не се явява. Защитникът му – адв.А. поддържа касационните жалби и допълненията към тях.</w:t>
        <w:tab/>
        <w:br/>
        <w:tab/>
        <w:t xml:space="preserve"> </w:t>
        <w:tab/>
        <w:br/>
        <w:tab/>
        <w:t xml:space="preserve"> Частният обвинител и граждански ищец не се явява, редовно призован. Повереникът му – адв.А. счита, че липсват основания за изменение или отмяна на оспорените съдебни актове.</w:t>
        <w:tab/>
        <w:br/>
        <w:tab/>
        <w:t xml:space="preserve"> </w:t>
        <w:tab/>
        <w:br/>
        <w:tab/>
        <w:t xml:space="preserve"> Прокурорът при Върховната касационна прокуратура изразява становище, че обжалваните присъди следва да се оставят в сила.</w:t>
        <w:tab/>
        <w:br/>
        <w:tab/>
        <w:t xml:space="preserve"> </w:t>
        <w:tab/>
        <w:br/>
        <w:tab/>
        <w:t xml:space="preserve"> Като съобрази горното, доводите на страните и след проверка в пределите по чл. 347, ал. 1 от НПК, Върховният касационен съд, първо наказателно отделение установи:</w:t>
        <w:tab/>
        <w:br/>
        <w:tab/>
        <w:t xml:space="preserve"> </w:t>
        <w:tab/>
        <w:br/>
        <w:tab/>
        <w:t xml:space="preserve"> Жалбите на подсъдимия против нова присъда № 14 от 22.06.2017 г. и допълнителна присъда № 16 от 07.07.2017 г., постановени по внохд № 487/16 г. на КОС следва да бъдат оставени без разглеждане. Съображенията за това са следните:</w:t>
        <w:tab/>
        <w:br/>
        <w:tab/>
        <w:t xml:space="preserve"> </w:t>
        <w:tab/>
        <w:br/>
        <w:tab/>
        <w:t xml:space="preserve"> В касационните жалби срещу оспорените - основната и допълнителна присъди, не са заявени въобще касационните основания и данните, които ги подкрепят. Направени са искания за отмяна на основната присъда в частта, с която е ангажирана наказателната отговорност на подсъдимия и на допълнителната, с която той е осъден на основание чл. 45 от ЗЗД. Касационни основания и данни в тяхна подкрепа са наведени едва с допълненията към първоначално подадените касационни жалби, които допълнения обективно са извън сроковете за обжалване на оспорените съдебни актове и на са свързани с указания, дадени от въззивния съд по реда на чл. 354, ал. 5, т. 1 от НПК.</w:t>
        <w:tab/>
        <w:br/>
        <w:tab/>
        <w:t xml:space="preserve"> </w:t>
        <w:tab/>
        <w:br/>
        <w:tab/>
        <w:t xml:space="preserve"> Така установеното налага извод, че ВКС е сезиран ненадлежно, тъй като НПК не предвижда фигурата на допълнителна касационна жалба. До даване ход на делото пред третата инстанция страните могат да направят писмени допълнения към касационните жалби, но не и за първи път да ангажират с тях касационните основания, както това е сторено от жалбоподателя по настоящото дело.</w:t>
        <w:tab/>
        <w:br/>
        <w:tab/>
        <w:t xml:space="preserve"> </w:t>
        <w:tab/>
        <w:br/>
        <w:tab/>
        <w:t xml:space="preserve"> Липсата на надлежно заявени с касационната жалба касационни основания препятства възможността за осъществяване на проверка по реда на глава двадесет и трета от НПК. Известно е, че ВКС не извършва служебна проверка, а последната се реализира в пределите по чл. 347, ал. 1 от НПК, съответно очертани от жалбоподателя.</w:t>
        <w:tab/>
        <w:br/>
        <w:tab/>
        <w:t xml:space="preserve"> </w:t>
        <w:tab/>
        <w:br/>
        <w:tab/>
        <w:t xml:space="preserve"> Доколкото жалбоподателят подсъдим не владее български език, на основание чл. 395а, ал. 1, във връзка с чл. 55, ал. 3 от НПК препис от настоящото определение, надлежно преведено писмено от български на гръцки език, следва да му бъде връчен на посочения от него в касационните жалби съдебен адрес за призоваване.</w:t>
        <w:tab/>
        <w:br/>
        <w:tab/>
        <w:t xml:space="preserve"> </w:t>
        <w:tab/>
        <w:br/>
        <w:tab/>
        <w:t xml:space="preserve"> Водим от горното Върховният касационен съд, първо наказателно отделение</w:t>
        <w:tab/>
        <w:br/>
        <w:tab/>
        <w:t xml:space="preserve"> </w:t>
        <w:tab/>
        <w:br/>
        <w:tab/>
        <w:t xml:space="preserve"> ОПРЕДЕЛИ: </w:t>
        <w:tab/>
        <w:br/>
        <w:tab/>
        <w:t xml:space="preserve"> </w:t>
        <w:tab/>
        <w:br/>
        <w:tab/>
        <w:t xml:space="preserve"> ОСТАВЯ БЕЗ РАЗГЛЕЖДАНЕ жалбите на подсъдимия А. Е. М. против присъда № 14 от 22.06.2017 г. и допълнителна присъда № 16 от 07.07.2017 г., постановени по внохд № 487/16 г. на Окръжния съд-гр.Кюстендил.</w:t>
        <w:tab/>
        <w:br/>
        <w:tab/>
        <w:t xml:space="preserve"> </w:t>
        <w:tab/>
        <w:br/>
        <w:tab/>
        <w:t xml:space="preserve"> Препис от настоящото определение да се връчи на жалбоподателя, съобразно указанията, дадени в мотивите.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