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№235/07.12.2017 по търг. д. №2094/2017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235</w:t>
        <w:tab/>
        <w:br/>
        <w:tab/>
        <w:t xml:space="preserve"> </w:t>
        <w:tab/>
        <w:br/>
        <w:tab/>
        <w:t xml:space="preserve">София, 07.12.2017 г.</w:t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откритото съдебно заседание на четвърти декември през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Е. М</w:t>
        <w:tab/>
        <w:br/>
        <w:tab/>
        <w:t xml:space="preserve"> </w:t>
        <w:tab/>
        <w:br/>
        <w:tab/>
        <w:t xml:space="preserve"> И. П </w:t>
        <w:tab/>
        <w:br/>
        <w:tab/>
        <w:t xml:space="preserve"> </w:t>
        <w:tab/>
        <w:br/>
        <w:tab/>
        <w:t xml:space="preserve">при секретаря АНГЕЛ ЙОРДАНОВ............…. и с участието на прокурора……….………...........…......................, като изслуша докладваното от съдията Е. М т. д. № 2094 по описа за 2017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48-във вр. чл. 47, ал. 1, т. т. 2 и 4 ЗМТА. </w:t>
        <w:tab/>
        <w:br/>
        <w:tab/>
        <w:t xml:space="preserve"> </w:t>
        <w:tab/>
        <w:br/>
        <w:tab/>
        <w:t xml:space="preserve"> Образувано е по предявен от Б. Н. Н. от Б., със съдебен адрес в [населено място], [улица], ет. ІІ, иск с предмет отмяна на арбитражното решение № 190/17.ХІ.2016 г. на арбитъра Б. Г. от Арбитражен съд при сдружението с нестопанска цел „Център за алтернативно разрешаване на спорове”-София, постановено по арб. дело № 190/2016 г., с което настоящата ищца е била осъдена да заплати на [фирма]-София следните три суми: </w:t>
        <w:tab/>
        <w:br/>
        <w:tab/>
        <w:t xml:space="preserve"> </w:t>
        <w:tab/>
        <w:br/>
        <w:tab/>
        <w:t xml:space="preserve"> 1./ В размер на 6 724.87 лв. (шест хиляди седемстотин двадесет и четири лева и осемдесет и седем стотинки), ведно със законната лихва върху тази главница, считано от датата на постановяване на арбитражното решение и до окончателното погасяване на задължението, произтичащо от сключен между страните по спора договор за револвиращ заем № [ЕГН]/4.ІІ.2013 г.; </w:t>
        <w:tab/>
        <w:br/>
        <w:tab/>
        <w:t xml:space="preserve"> </w:t>
        <w:tab/>
        <w:br/>
        <w:tab/>
        <w:t xml:space="preserve"> 2./ В размер на 70 лв. (седемдесет лева), представляваща направени от насрещната страна по спора разноски за арбитражното производство; </w:t>
        <w:tab/>
        <w:br/>
        <w:tab/>
        <w:t xml:space="preserve"> </w:t>
        <w:tab/>
        <w:br/>
        <w:tab/>
        <w:t xml:space="preserve"> 3./ В размер на 518.99 лв. (петстотин и осемнадесет лева и деветдесет и девет стотинки), представляваща дължимо юрисконсултско възнаграждение. </w:t>
        <w:tab/>
        <w:br/>
        <w:tab/>
        <w:t xml:space="preserve"/>
        <w:tab/>
        <w:br/>
        <w:tab/>
        <w:t xml:space="preserve"> По подробно изложени в исковата й молба съображения Б. Н. претендира отмяната на горното арбитражно решение на основанието по точка 2 или това по т. 4 на чл. 47, ал. 1 ЗМТА.</w:t>
        <w:tab/>
        <w:br/>
        <w:tab/>
        <w:t xml:space="preserve"> </w:t>
        <w:tab/>
        <w:br/>
        <w:tab/>
        <w:t xml:space="preserve"> В писмен отговор ответникът [фирма]-София оспорва както допустимостта, така и основателността на исковата претенция, като в т. 2 от становището си инвокира доводи във връзка със законодателните промени в ГПК, в ЗМТА и в ЗПК (ЗАКОН ЗА ПОТРЕБИТЕЛСКИЯ КРЕДИТ) от януари 2017 г., които най-общо са в смисъл, че „разгледаните и приключили арбитражни производства не следва да се преуреждат с обратна сила, а запазват своето правно значение”. </w:t>
        <w:tab/>
        <w:br/>
        <w:tab/>
        <w:t xml:space="preserve"> </w:t>
        <w:tab/>
        <w:br/>
        <w:tab/>
        <w:t xml:space="preserve"> В откритото съдебно заседание пред ВКС процесуалните представители на страните поддържат първоначалните свои становища, както и исканията си за присъждане на разноски за настоящето исково производство.</w:t>
        <w:tab/>
        <w:br/>
        <w:tab/>
        <w:t xml:space="preserve"> </w:t>
        <w:tab/>
        <w:br/>
        <w:tab/>
        <w:t xml:space="preserve"> В процедурата по размяна на книжата и насрочване на делото съставът на ВКС е констатирал спазването на преклузивния срок за предявяване на иска, който в процесния случай е започнал да тече от датата на получаване от работодателя на ищцата на запорното съобщение от съответния ЧСИ /рег. № 856/, поради което образуването на производството по реда на чл. 48, ал. 1 ЗМТА за произнасянето по съществото на претенцията се явява процесуално допустимо.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след като съобрази, че предмет на молбата за отмяна на арбитражно решение, с което е бил разрешен потребителски спор по смисъла на § 13, ал. 1 З. /спор за дължими от ищцата Б. Н. суми по договор за револвиращ заем № [ЕГН] от 4.ІІ.2013 г., който независимо от този начин на отпускане има естеството на „потребителски кредит” по смисъла на З./ счита, че постановеното по него арбитражно решение е нищожно и поради това следва този негов неотстраним порок да бъде прогласен без да бъдат обсъждани наведените от ищеца конкретни основания за отмяна /по т. т. 2 и 4 на чл. 47, ал. 1 ЗМТА/. Съображенията за това са следните: </w:t>
        <w:tab/>
        <w:br/>
        <w:tab/>
        <w:t xml:space="preserve"> </w:t>
        <w:tab/>
        <w:br/>
        <w:tab/>
        <w:t xml:space="preserve"> Във всички случаи преди да се прецени дали са налице основанията за отмяна, на които съответният ищец се позовава, ВКС следва да се произнесе дали даденото арбитражно решение е валидно, като тази преценка се дължи служебно.</w:t>
        <w:tab/>
        <w:br/>
        <w:tab/>
        <w:t xml:space="preserve"> </w:t>
        <w:tab/>
        <w:br/>
        <w:tab/>
        <w:t xml:space="preserve"> По силата на § 6, ал. 2 ПЗР на ЗИД на ГПК /ДВ, бр. 8 от 24.І.2017 г./ производствата по неарбитрируеми спорове, какъвто по естеството си се явява всеки такъв, по който една от страните е „потребител” – по см. на § 13, ал. 1 З., съгласно изменената със същия закон разпоредба на чл. 19, ал. 1 ГПК, се прекратяват. Прекратяването се извършва служебно от сезирания с потребителския спор арбитраж. Съгласно сега действащата новела на чл. 47, ал. 2 ЗМТА арбитражните решения, постановени по спорове, предметът на които не подлежи на решаване от арбитраж, са нищожни. </w:t>
        <w:tab/>
        <w:br/>
        <w:tab/>
        <w:t xml:space="preserve"> </w:t>
        <w:tab/>
        <w:br/>
        <w:tab/>
        <w:t xml:space="preserve"> В исковото производство по чл. 48, ал. 1 ЗМТА въпросът за валидността на арбитражното решение е процесуалноправен, следователно разрешаването му следва да е основано на действащата нормативна уредба, която посредством редакциите на чл. 19, ал. 1 ГПК и чл. 47, ал. 2 ЗМТА изрично регламентира запрет за разрешаване на потребителски спорове от арбитраж, прогласявайки същевременно нищожността на постановените по тях арбитражни решения. </w:t>
        <w:tab/>
        <w:br/>
        <w:tab/>
        <w:t xml:space="preserve"> </w:t>
        <w:tab/>
        <w:br/>
        <w:tab/>
        <w:t xml:space="preserve"> С влизането в сила на ЗИД на ГПК (ДВ, бр. 8/2017 г.) и съгласно § 6, ал. 2 от неговите ПЗР, производствата по неарбитрируеми спорове – потребителски спорове, се прекратяват и по тях не е правно възможно постановяването на арбитражно решение. Това правило следва бъде приложено симетрично и по отношение на онези арбитражни решения по аналогични спорове, които са предмет на иск за отменяването им, т. е. такъв иск, който е бил предявен в пределите на преклузивния 3-месечен срок по чл. 48, ал. 1 ЗМТА съобразно датата на получаване/узнаване, на арб. решение от ищеца (респ. в срока по изр. 2-ро на същия законов текст), по което ВКС не се е произнесъл и делото е висящо към датата на влизане в сила на визираното по-горе изменение на ГПК (Г. П. К). </w:t>
        <w:tab/>
        <w:br/>
        <w:tab/>
        <w:t xml:space="preserve"> </w:t>
        <w:tab/>
        <w:br/>
        <w:tab/>
        <w:t xml:space="preserve"> По силата на даденото от Конституционния съд тълкуване в т. 3 от конст. дело № 15/2002 г. защитата в рамките на арбитражния процес в неговата цялост се осъществява в два стадия, като производството пред арбитражния съд е първият стадий на процеса, а защитата по реда на чл. 47 ЗМТА е следващият стадий, който е факултативен. Съгласно действащата понастоящем нормативна уредба, завареното пр-во в първия стадий подлежи на прекратяване от арбитражния съд поради неарбитрируемост на спора (чл. 19, ал. 1 ГПК-във вр. § 6, ал. 2 ПЗР на ЗИД на ГПК – ДВ, бр. 8/24.І.2017 г.). Съответно във втория стадий на защитата в рамките на арбитражния процес следва да бъде прогласена нищожността на арбитражното решение: като постановено по неарбитрируем – потребителски спор, тъй като след като констатира нищожността на такова решение, ВКС не би могъл нито да го отмени, нито да остави исковата молба за отмяната му без уважение.</w:t>
        <w:tab/>
        <w:br/>
        <w:tab/>
        <w:t xml:space="preserve"> </w:t>
        <w:tab/>
        <w:br/>
        <w:tab/>
        <w:t xml:space="preserve"> Пореден аргумент за смисъла на дължимото от ВКС произнасяне може да бъде изведен от разпоредбата на новата ал. 5 на чл. 405 ГПК (приета със ЗИД на ГПК-ДВ, бр. 8/24.І.2017 г.), според която съдът отказва да издаде изпълнителен лист въз основа на нищожни по смисъла на чл. 47, ал. 2 ЗМТА решения. Това е процесуалноправна норма, която има незабавно действие от влизане в сила на закона и прилагането й, съответно преценката за нищожност на арбитражното решение при подадена молба за издаване на изп. лист, е възложено на окръжните съдилища в страната. По аргумент за по-силното основание ВКС дължи тази преценка по висящите пред него искови производства по чл. 48 ЗМТА - т. е. тези, които са заварени от ЗИД на ГПК (ДВ, бр. 8/24.І.2017 г.) и по които не е постановено решение.</w:t>
        <w:tab/>
        <w:br/>
        <w:tab/>
        <w:t xml:space="preserve"> </w:t>
        <w:tab/>
        <w:br/>
        <w:tab/>
        <w:t xml:space="preserve"> По така изложените съображения ще следва да бъде прогласено за нищожно в настоящата втора фаза на защитата в арбитражното производство процесното арб. решение № 190/17.ХІ.2017 г. на арбитъра Б. Г. от Арбитражен съд при сдружението с нестопанска цел „Център алтернативно разрешаване на спорове”–София, постановено по арб. дело № 190/2016 г. </w:t>
        <w:tab/>
        <w:br/>
        <w:tab/>
        <w:t xml:space="preserve"> </w:t>
        <w:tab/>
        <w:br/>
        <w:tab/>
        <w:t xml:space="preserve"> При този изход на делото в настоящето исково производство пред ВКС по реда на чл. 47 ЗМТА ответното по иска търговско дружество ще следва да бъде осъдено – на основание чл. 78, ал. 1 ГПК - да заплати на ищцата Б. Н. Н. сума в размер на 275 лв. (двеста седемдесет и пет лева), а на пълномощника на ищцата адвокат В. В. Т. от САК сума в размер на 600 лв. (шестстотин лева), определен съгласно правилата на чл. 38, ал. 2-във вр. ал. 1, т. 2 на ЗАдв (ЗАКОН ЗА АДВОКАТУРАТА) и чл. 7, ал. 2, т. 2 от Наредба № 1/9.VІІ.2004 г. за минималните размери на адвокатските възнаграждения.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ПРОГЛАСЯВА ЗА НИЩОЖНО арбитражното решение № 190/17.ХІ.2016 г. на арбитъра Б. Г. от Арбитражен съд при сдружението с нестопанска цел „Център за алтернативно разрешаване на спорове”-София, постановено по арб. дело № 190/2016 г. </w:t>
        <w:tab/>
        <w:br/>
        <w:tab/>
        <w:t xml:space="preserve"> </w:t>
        <w:tab/>
        <w:br/>
        <w:tab/>
        <w:t xml:space="preserve"> О С Ъ Ж Д А ответното по иска [фирма] /ЕИК[ЕИК]/ със седалище и адрес на управление в [населено място], [улица], [жилищен адрес] вх. „В”, да заплати на ищцата Б. Н. Н., ЕГН [ЕГН], със съдебен адрес в [населено място], [улица], ет. ІІ, Бизнес център „В.”, СУМА в размер на 275 лв. (двеста седемдесет и пет лева), КАКТО И да заплати на пълномощника на ищцата адвокат В. В. Т. от САК, ЕГН [ЕГН], с адрес на кантората му в [населено място], [улица], ет. ІІ, Бизнес център „В.”, СУМА в размер на 600 лв. (шестстотин лева).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