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№300/14.11.2017 по гр. д. №3539/2017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300</w:t>
        <w:tab/>
        <w:br/>
        <w:tab/>
        <w:t xml:space="preserve"> </w:t>
        <w:tab/>
        <w:br/>
        <w:tab/>
        <w:t xml:space="preserve">гр. София, 14.11.2017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открито заседание на шести ноември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М. Ф</w:t>
        <w:tab/>
        <w:br/>
        <w:tab/>
        <w:t xml:space="preserve"> </w:t>
        <w:tab/>
        <w:br/>
        <w:tab/>
        <w:t xml:space="preserve"> 2. В. П </w:t>
        <w:tab/>
        <w:br/>
        <w:tab/>
        <w:t xml:space="preserve"> </w:t>
        <w:tab/>
        <w:br/>
        <w:tab/>
        <w:t xml:space="preserve">при секретаря Д. Ц в присъствието на прокурора като разгледа докладваното от съдията Павков гр. д.№ 3539 по описа за 2017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2 ГПК.</w:t>
        <w:tab/>
        <w:br/>
        <w:tab/>
        <w:t xml:space="preserve"> </w:t>
        <w:tab/>
        <w:br/>
        <w:tab/>
        <w:t xml:space="preserve"> Образувано е по молба на [фирма] за отмяна на влязло в сила съдебно решение № 10287/06.07.2016 г., постановено по гр. д.№ 28232/2015 г. от 67-ми състав на Софийски районен съд.</w:t>
        <w:tab/>
        <w:br/>
        <w:tab/>
        <w:t xml:space="preserve"> </w:t>
        <w:tab/>
        <w:br/>
        <w:tab/>
        <w:t xml:space="preserve"> Ответникът по молбата я оспорва, с писмен отговор, като в открито съдебно заседание поддържа отговора си, чрез своя пълномощник.</w:t>
        <w:tab/>
        <w:br/>
        <w:tab/>
        <w:t xml:space="preserve"> </w:t>
        <w:tab/>
        <w:br/>
        <w:tab/>
        <w:t xml:space="preserve"> Молбата е с правно основание чл. 303, ал. 1, т. 5 ГПК.</w:t>
        <w:tab/>
        <w:br/>
        <w:tab/>
        <w:t xml:space="preserve"> </w:t>
        <w:tab/>
        <w:br/>
        <w:tab/>
        <w:t xml:space="preserve"> С решение №10287/06.07.2016 г., постановено по гр. д.№ 28232/2015 г. от 67-ми състав на Районен съд – София, [фирма] е осъдено да заплати на Е. И. С. суми, на основание чл. 128, чл. 221 и чл. 224 КТ.</w:t>
        <w:tab/>
        <w:br/>
        <w:tab/>
        <w:t xml:space="preserve"> </w:t>
        <w:tab/>
        <w:br/>
        <w:tab/>
        <w:t xml:space="preserve"> В молбата се твърди, че в нарушение на правилата за призоваване, дружеството – молител е било лишено от възможността да участвува в делото и не е било надлежно представлявано от упълномощения от дружеството пълномощник.</w:t>
        <w:tab/>
        <w:br/>
        <w:tab/>
        <w:t xml:space="preserve"> </w:t>
        <w:tab/>
        <w:br/>
        <w:tab/>
        <w:t xml:space="preserve"> Видно от данните по делото, за проведеното първо заседание на 09.03.2016 г., ответникът е подал молба с направено искане за отлагане на делото, като е посочил датата на съдебното заседание. Посочил е съдебен адрес на адвокат, за който се твърди, че е упълномощен от дружеството, без по делото и към молбата да е приложено адвокатско пълномощно. Съдът, в открито съдебно заседание е приел, че не са налице основания за отлагане на първото по делото заседание, тъй като не са представени доказателства за командировката на представляващия дружеството, каквито твърдения са посочени в молбата за отлагане на делото, както и че липсват доказателства за наличието на упълномощен адвокат, който също да е ангажиран по друго дело, както се твърди в молбата. Въз основа на горното, съдът е дал ход на делото, като са проведени още две съдебни заседания, за които, с оглед приетото редовно призововане на страните за първото съдебно заседание, на основание чл. 56, ал. 2 ГПК за следващите съдебни заседания не са изпращани призовки. Съдебното решение е получено от адв. В. Г. на 09.12.2016 г., като към молбата, депозирана от нея от 05.12.2016 г. е приложено адвокатско пълномощно, с което ответникът по делото я е упълномощил за процесуален представител.</w:t>
        <w:tab/>
        <w:br/>
        <w:tab/>
        <w:t xml:space="preserve"> </w:t>
        <w:tab/>
        <w:br/>
        <w:tab/>
        <w:t xml:space="preserve"> В молбата се твърди, че страната е била лишена от възможността да участвува в делото и не е била надлежно представлявана, основание за отмяна на влязлото в сила решение по чл. 303, т. 5 ГПК.</w:t>
        <w:tab/>
        <w:br/>
        <w:tab/>
        <w:t xml:space="preserve"> </w:t>
        <w:tab/>
        <w:br/>
        <w:tab/>
        <w:t xml:space="preserve"> Страната е била редовно призована за първото по делото заседание, като искането и за отлагане на делото не е било уважено от съда, като това не представлява нарушаване на процесуалните правила, което да е довело до лишаване на страната от участие в процеса, тъй като дружеството, редовно призовано за първото по делото съдебно заседание, чрез своя представител или пълномощник /ако има такъв/, е следвало да следи хода на делото и е разполагало с процесуалната възможност както да организира своята защита по предявените искове, така и да упълномощи процесуален представител. Към този момент по делото не е представен договор за правна защита и съдействие с адвокатско пълномощно, за което се твърди. Неотносимо към производството по отмяна на влязло в сила решение е твърдението, че съдът не е призовавал страната за следващите съдебни заседания, тъй като съгласно разпоредбата на чл. 56, ал. 2 ГПК, след като страната е била редовно призована за първото по делото съдебни заседание, при отлагане на делото, страните не се призовават отново. Страната е била редовно призовавана в хода на делото /предвид приложението на чл. 56, ал. 2 ГПК/, била е длъжна да следи хода на делото и да организира защитата си, в т. ч. е разполагала и с възможност за инстанционен контрол на съдебното решение, в който да се позове на процесуални нарушения във връзка с искането за експертиза, което също се навежда като довод за отмяна на влязлото в сила решение, от която възможност молителят не се е възползувал. По делото са налице данни за упълномощен адвокат – пълномощник на молителя, ответник по делото, едва след постановяване на съдебното решение.</w:t>
        <w:tab/>
        <w:br/>
        <w:tab/>
        <w:t xml:space="preserve"> </w:t>
        <w:tab/>
        <w:br/>
        <w:tab/>
        <w:t xml:space="preserve"> Предвид изложеното, не са налице нарушения на процесуалните правила, които да са давели до лишаване на страната от възможност да участвува в делото, както и липсват данни по делото страната да не е била надлежно представлявана, тъй като липсват по делото адвокатско пълномощно, представено с молбата за първото по делото съдебно заседание, а дори и да е било представено такова, с оглед редовното призоваване, това не е основание за отмяна на влязлото в сила решение, предвид доводите на страната в тази насока.</w:t>
        <w:tab/>
        <w:br/>
        <w:tab/>
        <w:t xml:space="preserve"> </w:t>
        <w:tab/>
        <w:br/>
        <w:tab/>
        <w:t xml:space="preserve"> С оглед изхода на спора в настоящото производство, в полза на ответника по молбата следва да се присъдят сторените разноски, на основание чл. 78, ал. 3 ГПК, в размер на 600 лева, представляващи заплатено от страната адвокатско възнаграждение.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 на [фирма] за отмяна на влязло в сила съдебно решение № 10287/06.07.2016 г., постановено по гр. д.№ 28232/2015 г. от 67-ми състав на Софийски районен съд.</w:t>
        <w:tab/>
        <w:br/>
        <w:tab/>
        <w:t xml:space="preserve"> </w:t>
        <w:tab/>
        <w:br/>
        <w:tab/>
        <w:t xml:space="preserve"> ОСЪЖДА [фирма] ЕИК[ЕИК] съдебен адрес [населено място], [улица], ет. 3, ап. 8 да заплати на Е. И. С. съдебен адрес [населено място], [улица], ап. 7 сумата 600 /шестстотин/ лева, на основание чл. 78, ал. 3 ГПК.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