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№204/15.11.2017 по търг. д. №1206/2017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204</w:t>
        <w:tab/>
        <w:br/>
        <w:tab/>
        <w:t xml:space="preserve"> </w:t>
        <w:tab/>
        <w:br/>
        <w:tab/>
        <w:t xml:space="preserve">гр. София, 15.11.2017 годинаВ И М Е Т О Н А Н А Р О Д А</w:t>
        <w:tab/>
        <w:br/>
        <w:tab/>
        <w:t xml:space="preserve"> </w:t>
        <w:tab/>
        <w:br/>
        <w:tab/>
        <w:t xml:space="preserve"> В. К. С на Р. Б, Търговска колегия, Второ отделение, в публичното съдебно заседание на двадесет и пети октомври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 </w:t>
        <w:tab/>
        <w:br/>
        <w:tab/>
        <w:t xml:space="preserve"> </w:t>
        <w:tab/>
        <w:br/>
        <w:tab/>
        <w:t xml:space="preserve">при секретаря А. К </w:t>
        <w:tab/>
        <w:br/>
        <w:tab/>
        <w:t xml:space="preserve"> </w:t>
        <w:tab/>
        <w:br/>
        <w:tab/>
        <w:t xml:space="preserve">изслуша докладваното от съдия Б. Й т. д. № 1206/2017 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 във вр. с чл. 48 и сл. ЗМТА. </w:t>
        <w:tab/>
        <w:br/>
        <w:tab/>
        <w:t xml:space="preserve"> </w:t>
        <w:tab/>
        <w:br/>
        <w:tab/>
        <w:t xml:space="preserve">Образувано е по искова молба на Н. М. К. от [населено място], с която са предявени искове против [фирма] за отмяна на арбитражно решение от 16.05.2016 г., постановено от Арбитражен съд при Стопанска асоциация - П. по арб. д. № 815/2015 г. </w:t>
        <w:tab/>
        <w:br/>
        <w:tab/>
        <w:t xml:space="preserve"> </w:t>
        <w:tab/>
        <w:br/>
        <w:tab/>
        <w:t xml:space="preserve">Ищцата твърди, че е узнала за арбитражното решение от връчената й на 04.04.2017 г. покана за доброволно изпълнение с приложено копие от изпълнителен лист по изп. дело № 20178240400477 на ЧСИ К. П. с рег. № 824. Поддържа, че арбитражното решение е нищожно съгласно чл. 47, ал. 2 ЗМТА във вр. с чл. 19, ал. 1 ГПК /ред. ДВ бр. 8/2017 г./ поради това, че като страна по договора, от който произтича присъденото с решението вземане, тя има качеството „потребител” по смисъла на § 13, т. 1 ДР на ЗЗП (ЗАКОН ЗА ЗАЩИТА НА ПОТРЕБИТЕЛИТЕ) /З./ и разрешеният от арбитражният съд спор е неарбитруем. При условията на евентуалност излага доводи, че е налице основание по чл. 47, т. 4 ЗМТА за отмяна на арбитражното решение, тъй като тя не е била уведомена надлежно за започването на арбитражното производство и за назначаването на арбитър, не е получила преписи от книжата по арбитражното дело, не е призована за участие в арбитражното производство и не е могла да вземе участие в него, а арбитражното решение не й е връчено. Позовава се и на основанието по чл. 47, т. 6 ЗМТА като твърди, че решението е постановено от едноличен арбитър в нарушение на повелителната норма на чл. 11, ал. 1 ЗМТА. Предвид изложеното, ищцата моли в случай, че арбитражното решение не бъде прогласено за нищожно, да бъде отменено на основанията по чл. 47, ал. 1, т. 4 и т. 6 ЗМТА и да й бъдат присъдени направените по делото разноски.</w:t>
        <w:tab/>
        <w:br/>
        <w:tab/>
        <w:t xml:space="preserve"> </w:t>
        <w:tab/>
        <w:br/>
        <w:tab/>
        <w:t xml:space="preserve">О. [] със седалище в [населено място] изразява съгласие със становището на ищцата за нищожност на арбитражното решение като постановено по неарбитруем спор с участието на потребител по смисъла на § 13, т. 1 ДР на З.. Оспорва осъществяването на основанията по чл. 47, т. 4 и т. 6 ЗМТА и навежда доводи, че неучастието на ищцата в арбитражното производство се дължи единствено на нейното пасивно поведение и че при конституирането на арбитражния орган не е нарушен чл. 11, ал. 1 ЗМТА. Възразява срещу искането на ищцата за присъждане на разноски. Излага аргументи, че не е дал повод за завеждане на делото, тъй като е сезирал арбитражния съд в съответствие с валидното арбитражно споразумение в договора, без да може да предвиди последвалите изменения в ЗМТА и ГПК, с които спорът е изключен от компетентността на арбитража. Прави евентуално възражение за прекомерност на претендираното адвокатско възнаграждение.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данните и доводите по делото, приема следното: </w:t>
        <w:tab/>
        <w:br/>
        <w:tab/>
        <w:t xml:space="preserve"> </w:t>
        <w:tab/>
        <w:br/>
        <w:tab/>
        <w:t xml:space="preserve"> Исковете са допустими - изхождат от надлежна страна и са предявени в рамките на преклузивния тримесечен срок по чл. 48, ал. 1 ЗМТА. Арбитражното дело не съдържа доказателства за връчване на арибтражното решение на ответницата Н. К. - ищец в настоящото производство. При липса на доказателства за връчване на решението следва да се приеме за истинно твърдението в исковата молба, че Н. К. е узнала за решението от поканата за доброволно изпълнение по изп. дело № 20178240400477 на ЧСИ К. П.. Поканата е получена на 04.04.2017 г., от когато е започнал да тече срока по чл. 48, ал. 1 ГПК, а исковата молба е постъпила във Върховния касационен съд преди неговото изтичане - на 24.04.2017 г. </w:t>
        <w:tab/>
        <w:br/>
        <w:tab/>
        <w:t xml:space="preserve"> </w:t>
        <w:tab/>
        <w:br/>
        <w:tab/>
        <w:t xml:space="preserve">С постановеното от Арбитражен съд при Стопанска асоциация - П. арбитражното решение от 16.05.2016 г. по арб. дело № 815/2015 г. е осъдена Н. М. К. да заплати на [фирма] общо сумата 6 364.90 лв., представляваща сбор от задължения по договор от 01.09.2014 г. с предмет предоставяне на услугата гледане на деца в детска яслена група за отглеждане на децата М. и К. Г. в периода м. март - м. септември 2015 г. и неустойки за забава, ведно със законни лихви и разноски за арбитражното производство. Въз основа на решението е издаден изпълнителен лист от 19.01.2017 г. и по молба на [фирма] е образувано изп. дело № 20178240400477 на ЧСИ К. П.. </w:t>
        <w:tab/>
        <w:br/>
        <w:tab/>
        <w:t xml:space="preserve"> </w:t>
        <w:tab/>
        <w:br/>
        <w:tab/>
        <w:t xml:space="preserve">Отмяната по реда на чл. 48 ЗМТА е правен способ за защита срещу решения на арбитражни органи и съдилища, които са валидни и пораждат присъщите им правни последици. Поради това, преди да се произнесе по исковете за отмяна на арбитражното решение на основанията по чл. 47, т. 4 и т. 6 ЗМТА, Върховният касационен съд следва да извърши проверка дали решението е валидно. </w:t>
        <w:tab/>
        <w:br/>
        <w:tab/>
        <w:t xml:space="preserve"> </w:t>
        <w:tab/>
        <w:br/>
        <w:tab/>
        <w:t xml:space="preserve">Със ЗИДГПК, обн. в ДВ бр. 8/24.01.2017 г., е изменена разпоредбата на чл. 19, ал. 2 ГПК като е въведена забрана за постигане на арбитражно споразумение за решаване от арбитражен съд на спор, една от страните по който е потребител по смисъла на § 13 от ДР на З.. Според легалната дефиниция на § 13, т. 1 ДР на З., „потребител е всяко физическо лице, което придобива стоки или ползва услуги, които не са предназначени за извършване на търговска или професионална дейност, и всяко физическо лице, което като страна по договор по този закон действа извън рамките на своята търговска и професионална дейност”. Със ЗИДГПК е създадена нова алинея 4 на чл. 3 З., предвиждаща, че всяка клауза в договор, сключен между търговец и потребител, с която страните възлагат на арбитражен съд решаване на спор между тях, извън процедурата за алтернативно решаване на потребителски спорове по смисъла на З., е недействителна. В § 6, ал. 2 ПЗР ЗИДГПК е предвидено започналите до влизане на закона в сила арбитражни производства по неарбитруеми потребителски спорове, какъвто характер има спорът с участие на потребител по смисъла на § 13, т. 1 ДР З., да бъдат прекратени, като по този начин е отречена възможността тези производства да приключат с постановяване на арбитражно решение. С § 8, т. 5 ЗИДГПК е изменен чл. 47, ал. 2 ЗМТА и според действащата след изменението редакция, арбитражните решения, постановени по спорове, предметът на които не подлежи на решаване от арбитраж, са нищожни. </w:t>
        <w:tab/>
        <w:br/>
        <w:tab/>
        <w:t xml:space="preserve"> </w:t>
        <w:tab/>
        <w:br/>
        <w:tab/>
        <w:t xml:space="preserve">Законодателните промени в ЗИДГПК, обн. в ДВ бр./2017 г., са приложими и за образуваните пред Върховния касационен съд производства по чл. 48 ЗМТА за отмяна на арбитражни решения, които са постановени по спорове с участие на потребител по смисъла на § 13, т. 1 ДР на З. преди влизане на закона в сила. Аргумент за това е тълкуването, дадено от Конституционния съд на Р. Б в т. 3 от решение № 9/24.10.2012 г. по конституционно дело № 15/2002 г., че защитата в рамките на арбитражния процес в неговата цялост се осъществява в два стадия, като производството пред арбитражния съд е първият стадий, а следващият стадий, който е факултативен, е предявяването на иск по чл. 47 ЗМТА пред Върховния касационен съд. След като защитата срещу арбитражното решение е преминала в своя втори стадий и Върховният касационен съд е сезиран от надлежна страна в преклузивния срок по чл. 48, ал. 1 ЗМТА с иск за отмяна на арбитражното решение на някое от основанията по чл. 47 ЗМТА, валидността на решението следва да бъде преценявана съобразно изменените разпоредби на чл. 19, ал. 1 ГПК и чл. 47, ал. 2 ЗМТА, първата от които изключва императивно разрешаването на потребителски спорове от компетентността на арбитража, а втората обявява за нищожни арбитражните решения, постановени по спор с участие на потребител. Ако арбитражното решение разрешава потребителски спор, който съгласно чл. 19, ал. 1 ГПК е неарбитруем, то е нищожно по силата на чл. 47, ал. 2 ЗМТА и Върховният касационен съд следва да прогласи нищожността, без да разглежда по същество въведените с исковата молба основания за отмяна по чл. 47 ЗМТА. Нищожното арбитражно решение не поражда правни последици и при констатирана нищожност не би могло да бъде предмет на отмяна по реда на чл. 48 ЗМТА.</w:t>
        <w:tab/>
        <w:br/>
        <w:tab/>
        <w:t xml:space="preserve"> </w:t>
        <w:tab/>
        <w:br/>
        <w:tab/>
        <w:t xml:space="preserve">Правомощието на Върховния касационен съд да прогласи нищожността на арбитражното решение може да бъде обосновано и с новата ал. 5 на чл. 405 ГПК, създадена със ЗИДГПК от ДВ бр. 8/2017 г., съгласно която съдът отказва издаване на изпълнителен лист въз основа на нищожни решения по смисъла на чл. 47, ал. 2 ЗМТА /ред. ДВ бр. 8/2017 г./. Разпоредбата на чл. 405, ал. 5 ГПК е процесуална и поражда незабавно действие от влизането й в сила, което означава, че се прилага и за постановени преди това арбитражни решения, покриващи критерия за нищожност по чл. 47, ал. 2 ЗМТА. С чл. 405, ал. 5 ГПК преценката за нищожност на арбитражното решение е възложена на окръжния съд, който е компетентен да се произнесе по молбата за издаване на изпълнителен лист. По аргумент за по-силното основание компетентен да констатира нищожността на решението е и Върховния касационен съд в случаите, когато е сезиран надлежно с иск по чл. 47 ЗМТА. </w:t>
        <w:tab/>
        <w:br/>
        <w:tab/>
        <w:t xml:space="preserve"> </w:t>
        <w:tab/>
        <w:br/>
        <w:tab/>
        <w:t xml:space="preserve">С решението по арб. дело № 815/2015 г. на Арбитражен съд при Стопанска асоциация - П. е разрешен спор за изпълнение на задължения по договор за предоставяне на услуги от 01.09.2014 г. Ищцата Н. К. е ползувател на услугата и по силата на § 13, т. 1 ДР на З. тя има качеството „потребител”, а възникналият между страните спор е потребителски и съгласно чл. 19, ал. 1 ГПК /ред. ДВ бр. 8/2017 г./ не подлежи на арбитраж. Поради това, че разрешава спор, който не подлежи на арбитраж, арбитражното решение е нищожно съгласно чл. 47, ал. 2 ЗМТА /ред. ДВ бр. 8/2017 г./ и Върховният касационен съд, пред когото е предявен иск за неговата отмяна, следва да прогласи нищожността му, без да се произнася по поддържаните в исковата молба основания за отмяна по чл. 47, т. 4 и т. 6 ЗМТА. </w:t>
        <w:tab/>
        <w:br/>
        <w:tab/>
        <w:t xml:space="preserve"> </w:t>
        <w:tab/>
        <w:br/>
        <w:tab/>
        <w:t xml:space="preserve"> В зависимост от изхода на делото и на основание чл. 78, ал. 1 ГПК ответникът следва да бъде осъден да заплати на ищцата разноски за производството пред ВКС. Възражението на ответника, че не дължи разноски, е неоснователно. Защитата, която е предприела ищцата по реда на чл. 47 във вр. с чл. 48 ЗМТА, е обусловена от твърденията за нарушено право на участие в арбитражното производство, а не от настъпилата законодателна промяна в областта на арбитражните спорове с участие на потребител. Като се е снабдил с изпълнителен лист въз основа на арбитражното решение и е образувал изпълнително дело за принудително удовлетворяване на присъдените с решението вземания, ответникът е дал повод за завеждане на делото, което изключва предпоставките на чл. 78, ал. 2 ГПК за освобождаването му от отговорност за разноски.</w:t>
        <w:tab/>
        <w:br/>
        <w:tab/>
        <w:t xml:space="preserve"> </w:t>
        <w:tab/>
        <w:br/>
        <w:tab/>
        <w:t xml:space="preserve">По делото е представен списък на разноските по чл. 80 ГПК, в който е отразено, че ищцата е извършила разноски в размер на 1 205.00 лв., от които 255 лв. - внесена държавна такса, и 950 лв. - адвокатско възнаграждение. Заплащането на държавната такса е извършено с преводно нареждане от 18.05.2017 г., а адвокатското възнаграждение е платено в брой при подписване на договор за правна защита и съдействие от 21.04.2017 г. между ищцата и процесуалния й представител адв. С. В.. С отговора на исковата молба ответникът е направил възражение по чл. 78, ал. 5 ГПК за прекомерност на адвокатското възнаграждение. След преценка на фактическата и правна сложност на делото и на извършените от пълномощника - адвокат процесуални действия в производството по чл. 47 във вр. с чл. 48 ЗМТА, които се свеждат до изготвяне на искова молба и явяване в открито съдебно заседание, съставът на ВКС намира възражението за основателно. При определен съгласно чл. 7, ал. 2, т. 3 от Наредба № 9/2004 г. на Висшия адвокатски съвет минимален размер на възнаграждението от 648.25 лв., уговореното и платено адвокатско възнаграждение в размер на 950 лв. е прекомерно и следва да бъде намалено на основание чл. 78, ал. 5 ГПК до сумата 700 лв. След редуциране на възнаграждението ответникът следва да бъде осъден да заплати на ищцата разноски в размер общо на 955 лв., от които 255 лв. - държавна такса, и 700 лв. - адвокатско възнаграждение.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ПРОГЛАСЯВА ЗА НИЩОЖНО арбитражно решение от 16.05.2016 г., постановено по арб. д. № 815/2015 г. от Арбитражен съд при Стопанска асоциация - П..</w:t>
        <w:tab/>
        <w:br/>
        <w:tab/>
        <w:t xml:space="preserve"> </w:t>
        <w:tab/>
        <w:br/>
        <w:tab/>
        <w:t xml:space="preserve"> ОСЪЖДА [фирма] с ЕИК[ЕИК] - [населено място], [улица], ет. 1, да заплати на Н. М. К. с ЕГН [ЕГН] от [населено място], [улица], ет. 5, ап. 601, сумата 955 лв. /деветстотин петдесет и пет лв./ - разноски по делото.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