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№86/30.01.2013 по ч.гр.д. №681/2012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</w:t>
        <w:tab/>
        <w:br/>
        <w:tab/>
        <w:t xml:space="preserve"> </w:t>
        <w:tab/>
        <w:br/>
        <w:tab/>
        <w:t xml:space="preserve">ч. гр. дело N 681 /2012 г.: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1 вр. с чл. 274 ал. 1 т. 1 ГПК.</w:t>
        <w:tab/>
        <w:br/>
        <w:tab/>
        <w:t xml:space="preserve"> </w:t>
        <w:tab/>
        <w:br/>
        <w:tab/>
        <w:t xml:space="preserve">Образувано е по частна жалба вх.№4280/17.07.2012 г. подадена от М. Ц. Н. срещу разпореждане № 791/28.06.2012 г. на Ловешки окръжен съд за връщане на частната му жалба срещу друго разпореждане № 662/19.06.2012 г. на Ловешкия окръжен съд.</w:t>
        <w:tab/>
        <w:br/>
        <w:tab/>
        <w:t xml:space="preserve"> </w:t>
        <w:tab/>
        <w:br/>
        <w:tab/>
        <w:t xml:space="preserve">Частната жалба е подадена от надлежна страна, срещу преграждащо хода на делото разпореждане, но е недопустима като просрочена.</w:t>
        <w:tab/>
        <w:br/>
        <w:tab/>
        <w:t xml:space="preserve"> </w:t>
        <w:tab/>
        <w:br/>
        <w:tab/>
        <w:t xml:space="preserve">Настоящият състав на ВКС,ІІІ г. о. констатира по делото следното:</w:t>
        <w:tab/>
        <w:br/>
        <w:tab/>
        <w:t xml:space="preserve"> </w:t>
        <w:tab/>
        <w:br/>
        <w:tab/>
        <w:t xml:space="preserve">Жалбоподателят е обжалвал решение №183 т.ІІ/18.07.2011 г. по гр. д.№65/2011 г. на Троянския районен съд с въззивна жалба вх.№. 5441/27.09.20122 г. С определение № 18/06.01.2012 г. по гр. д.№614/2012 г. на Ловешкия окръжен съд, което не му е съобщено, тя е върната като недопустима.</w:t>
        <w:tab/>
        <w:br/>
        <w:tab/>
        <w:t xml:space="preserve"> </w:t>
        <w:tab/>
        <w:br/>
        <w:tab/>
        <w:t xml:space="preserve">С определение № 138/17.02.2012 г. е върната въззивната жалба и на ищците и производството по делото е прекратено. Определението за прекратяване е съобщено на жалбоподателя на 24.02.2012 г.Срещу него той е подал частна жалба вх.№2365, с пощенско клеймо от 12.04.2012 г. С разпореждане № 662/19.05.2012 г. тя е върната като просрочена. Срещу него той е подал частна жалба вх.№3276 с пощенско клеймо от 04.06.2012 г. С обжалваното разпореждане № 791/28.06.2012 г. тази частна жалба също е върната поради неотстраняване в срок на нередовносттта й, Разпореждането за връщане е съобщено на жалбоподателя на 06.07.2012 г./л. 59 от ч. гр. д.№430/2012 на ВКС, ІІ г. о./, сряда работен ден и срокът за обжалване изтича по правилото на чл. 60 ал. 4 ГПК на 13.07.2012 г., сряда, работен ден. Срещу него жалбоподателят е подал частна жалба по пощата, с пощенско клеймо от 16.07.2012 г. Същата е просрочена, поради изтичане на законовия едноседмичен срок за обжалване на последното разпореждане за връщане.Поради това следва частната жалба да бъде върната.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ІІІ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ВРЪЩА частна жалба вх.№ 4280/17.07.2012 г. на М. Ц. Н. срещу разпореждане № 791/28.06.2012 г. на Ловешки окръжен съд, като просрочена. </w:t>
        <w:tab/>
        <w:br/>
        <w:tab/>
        <w:t xml:space="preserve"> </w:t>
        <w:tab/>
        <w:br/>
        <w:tab/>
        <w:t xml:space="preserve">ПРЕКРАТЯВА производството по настоящото дело.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пред друг тричленен състав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