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№12/21.01.2013 по гр. д. №904/2012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904/2012 година, за да се произнесе взе пред вид следното:</w:t>
        <w:tab/>
        <w:br/>
        <w:tab/>
        <w:t xml:space="preserve"> </w:t>
        <w:tab/>
        <w:br/>
        <w:tab/>
        <w:t xml:space="preserve">Постъпила е молба от [фирма] [населено място], с която е направено искане за допълване на определение № 17 от 08.01.2013 г. по гр. дело № 904/2012 г. ВКС, постановено в производство по чл. 288 ГПК като се твърди, че съдът не се е произнесъл по два от поставените в изложението по чл. 284, ал. 3, т. 1 ГПК правни въпроси - длъжен ли е управителят на дружеството -работодател със заповедта си за вземане на решение за намаляване на персонала или с друг нарочен документ, предварително да посочи и определи, кои длъжности да бъдат съкратени и може ли в състава на комисията по подбора да бъдат включени лица, които не са в трудовоправни отношения с работодателя.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молбата и констатира следното:</w:t>
        <w:tab/>
        <w:br/>
        <w:tab/>
        <w:t xml:space="preserve"> </w:t>
        <w:tab/>
        <w:br/>
        <w:tab/>
        <w:t xml:space="preserve">От съдържанието на определение № 17/08.01.2013 г. е видно, че съдът е дал отговор на материалноправните въпроси - може ли управителят на дружеството работодател еднолично да извърши подбор по чл. 329 КТ и може ли в състава на комисията да се включва лице, което не е в трудовоправни отношение с работодателя, които е преценил като относими съм решаващите изводи на съда за уважаване на иска по чл. 344, ал. 1, т. 1 КТ. Въпроса, дали управителят на дружеството - работодател е длъжен със заповедта си за вземане на решение за намаляване на персонала или с друг нарочен документ да посочи и определи, кои длъжности да бъдат съкратени, няма решаващо значение за изхода на делото, касае техническа констатация на решаващия съд, която правно не е обусловила изхода на спора и не съставлява противоречиво разрешаване на правния въпрос със посочена съдебна практика, като основание по смисъла на чл. 280, ал. 1 ГПК за допускане на касационно обжалване. Съдът се е произнесъл по тези правни въпроси, които имат отношение към решаващите мотиви на съда за уважаване на иска и е намерил, че те с обжалваното решение не са разрешени в противоречие със съдебната практика на Върховния касационен съд. В този смисъл молбата за допълване на определението е неоснователна.</w:t>
        <w:tab/>
        <w:br/>
        <w:tab/>
        <w:t xml:space="preserve"> </w:t>
        <w:tab/>
        <w:br/>
        <w:tab/>
        <w:t xml:space="preserve">Настоящият съдебен състав намира, че в мотивиращата част на определението, съдът е изразил воля за липса на основание за допускане на касационно обжалвано по поставените от касатора -работодател правни въпроси, която не е изразил външно в писмения текст на решението, което представлява очевидна фактическа грешка по смисъла на чл. 247, ал. 1 ГПК. Явната фактическа грешка може да се поправи служебно от съда, поради което в диспозитива на определението в частта, в която съдът не се е произнесъл по допустимостта на касационната жалба на [фирма] [населено място] ще следва да се отрази формираната воля на съда, за липса на основания за допускане на касационно обжалване по поставените от страната правни въпроси.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ОСТАВЯ БЕЗ УВАЖЕНИЕ молбата на [фирма] [населено място] за допълване на определение № 17 от 08.01.2013 г. по гр. дело № 904/2012 г. Върховен касационен съд на основание чл. 250 ГПК.</w:t>
        <w:tab/>
        <w:br/>
        <w:tab/>
        <w:t xml:space="preserve"> </w:t>
        <w:tab/>
        <w:br/>
        <w:tab/>
        <w:t xml:space="preserve">ПОПРАВЯ ОЧЕВИДНА ФАКТИЧЕСКА ГРЕШКА допусната в диспозитива на определение № 17 от 08.01.2013 г. по гр. дело № 904/2012 г. Върховен касационен съд. </w:t>
        <w:tab/>
        <w:br/>
        <w:tab/>
        <w:t xml:space="preserve"> </w:t>
        <w:tab/>
        <w:br/>
        <w:tab/>
        <w:t xml:space="preserve">НЕ ДОПУСКА касационно обжалване по касационната жалба на [фирма] [населено място] против въззивно решение от 29.02.2012 г. по гр. дело № 15403/2011 г. на Софийски градски съд в частта, с която са уважени исковете по чл. 344, ал. 1, т. 1 и т. 2 КТ и в частта по иска по чл. 344, ал. 1, т. 3 във вр. с чл. 225 КТ за уважаването му за сумата 5575 лв.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Препис от определението да се връчи на страната. </w:t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