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№26/09.01.2013 по ч.гр.д. №718/2012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 ГК, ІІІ г. о.</w:t>
        <w:tab/>
        <w:br/>
        <w:tab/>
        <w:t xml:space="preserve"/>
        <w:tab/>
        <w:br/>
        <w:tab/>
        <w:t xml:space="preserve"> ОПРЕДЕЛЕНИЕ</w:t>
        <w:tab/>
        <w:br/>
        <w:tab/>
        <w:t xml:space="preserve"/>
        <w:tab/>
        <w:br/>
        <w:tab/>
        <w:t xml:space="preserve">№ 26</w:t>
        <w:tab/>
        <w:br/>
        <w:tab/>
        <w:t xml:space="preserve"> </w:t>
        <w:tab/>
        <w:br/>
        <w:tab/>
        <w:t xml:space="preserve"> [населено място], 9.01. 2013 година</w:t>
        <w:tab/>
        <w:br/>
        <w:tab/>
        <w:t xml:space="preserve"/>
        <w:tab/>
        <w:br/>
        <w:tab/>
        <w:t xml:space="preserve"> ВЪРХОВЕН КАСАЦИОНЕН СЪД</w:t>
        <w:tab/>
        <w:br/>
        <w:tab/>
        <w:t xml:space="preserve"> </w:t>
        <w:tab/>
        <w:br/>
        <w:tab/>
        <w:t xml:space="preserve">, Гражданска колегия, Трето гражданско отделение, в закрито заседание на осми януари, през две хиляди и тринадесета година, в състав:</w:t>
        <w:tab/>
        <w:br/>
        <w:tab/>
        <w:t xml:space="preserve"> </w:t>
        <w:tab/>
        <w:br/>
        <w:tab/>
        <w:t xml:space="preserve"> Председател: КАПКА ЮСТИНИЯНОВА</w:t>
        <w:tab/>
        <w:br/>
        <w:tab/>
        <w:t xml:space="preserve"> </w:t>
        <w:tab/>
        <w:br/>
        <w:tab/>
        <w:t xml:space="preserve"> Членове: С. ДИМИТРОВА</w:t>
        <w:tab/>
        <w:br/>
        <w:tab/>
        <w:t xml:space="preserve"> </w:t>
        <w:tab/>
        <w:br/>
        <w:tab/>
        <w:t xml:space="preserve"> М. ФУРНАДЖИЕВА</w:t>
        <w:tab/>
        <w:br/>
        <w:tab/>
        <w:t xml:space="preserve"> </w:t>
        <w:tab/>
        <w:br/>
        <w:tab/>
        <w:t xml:space="preserve">при секретаря и в присъствието на прокурора като изслуша докладваното от съдията С. Д. ч. гр. д. № 718 по описа за 2012 год.,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278, ал. 1, вр. с чл. 274, ал. 3 ГПК.</w:t>
        <w:tab/>
        <w:br/>
        <w:tab/>
        <w:t xml:space="preserve"> </w:t>
        <w:tab/>
        <w:br/>
        <w:tab/>
        <w:t xml:space="preserve"> Образувано е по частна касационна жалба от [фирма] [населено място], чрез процесуалния си представител адв. Надежда С. от АК-Р., срещу определение № 347 от 28.09.2012 г. по в. ч. гр. дело № 445/2012 г. на Великотърновския апелативен съд, Гражданско отделение, с което е определен като компетентен да се произнесе по исковата молба на М. С. Ч. от [населено място] срещу [фирма] [населено място], по искове с правно основание чл. 200 КТ, Русенският районен съд, на който делото е изпратено за разглеждане.</w:t>
        <w:tab/>
        <w:br/>
        <w:tab/>
        <w:t xml:space="preserve"> </w:t>
        <w:tab/>
        <w:br/>
        <w:tab/>
        <w:t xml:space="preserve"> По съображения, изложени в частната касационна жалба, се иска отмяна на въззивното определение. В изложение по чл. 284, ал. 3, т. 1 ГПК са наведени доводи за допускане на касационно обжалване по чл. 280, ал. 1, т. 2 и т. 3 ГПК и е представена съдебна практика.</w:t>
        <w:tab/>
        <w:br/>
        <w:tab/>
        <w:t xml:space="preserve"> </w:t>
        <w:tab/>
        <w:br/>
        <w:tab/>
        <w:t xml:space="preserve"> Ответникът по частната жалба - М. С. Ч. от [населено място], чрез пълномощника си адв. М. С. от АК-Р., в писмен отговор по чл. 276, ал. 1 ГПК оспорва частната жалба като неоснователна.</w:t>
        <w:tab/>
        <w:br/>
        <w:tab/>
        <w:t xml:space="preserve"> </w:t>
        <w:tab/>
        <w:br/>
        <w:tab/>
        <w:t xml:space="preserve"> Частната жалба е подадена от надлежна страна и в срок, но е процесуално недопустима по следните съображения:</w:t>
        <w:tab/>
        <w:br/>
        <w:tab/>
        <w:t xml:space="preserve"> </w:t>
        <w:tab/>
        <w:br/>
        <w:tab/>
        <w:t xml:space="preserve"> Върховният касационен съд, състав на Трето гражданско отделение, като взе предвид изложеното в частната жалба и провери данните по делото, приема следното:</w:t>
        <w:tab/>
        <w:br/>
        <w:tab/>
        <w:t xml:space="preserve"> </w:t>
        <w:tab/>
        <w:br/>
        <w:tab/>
        <w:t xml:space="preserve"> С обжалваното определение Великотърновския апелативен съд на основание чл. 122 ГПК по повдигната препирня за подсъдност от Русенския окръжен съд с Русенския районен съд, е определил като компетентен да се произнесе по исковата молба на М. С. Ч. от [населено място] срещу [фирма] [населено място], по искове с правно основание чл. 200 КТ, Русенският районен съд, на който делото е изпратено за разглеждане.</w:t>
        <w:tab/>
        <w:br/>
        <w:tab/>
        <w:t xml:space="preserve"> </w:t>
        <w:tab/>
        <w:br/>
        <w:tab/>
        <w:t xml:space="preserve"> Съгласно чл. 274, ал. 2 ГПК на обжалване пред ВКС подлежат определенията на въззивните съдилища, с които се прегражда по-нататъшното развитие на делото и в случаите, изрично предвидени в закона.</w:t>
        <w:tab/>
        <w:br/>
        <w:tab/>
        <w:t xml:space="preserve"> </w:t>
        <w:tab/>
        <w:br/>
        <w:tab/>
        <w:t xml:space="preserve"> Определението на В. е постановено по спор за родова подсъдност между Русенския районен съд и Русенския окръжен съд и същото не е преграждащо по смисъла на чл. 274, ал. 1, т. 1 ГПК. Разпоредбата на чл. 122 ГПК оправомощава апелативния съд да разреши спор за подсъдност, в случая кой е родово компетентният съд да се произнесе по искове с правно основание чл. 200 КТ, но в нея не е предвидена възможност постановеният от него акт да бъде обжалван пред по-горна инстанция. ВКС се произнася единствено и само по спорове за подсъдност, в които участва апелативен съд, но не осъществява инстанционен контрол на определенията по чл. 122 ГПК. В случая не е налице и хипотезата на чл. 274, ал. 3, т. 2 ГПК, тъй като с определението по чл. 122 ГПК не се разрешава материалноправен спор по същество, а се определя родово компетентния съд по повдигната препирня за подсъдност. Това е така, тъй като от систематичното място на разпоредбата на чл. 121 ГПК, предхождаща тази на чл. 122 ГПК, следва извода, че законът определя като обжалваеми само определенията, постановени по повод възраженията на страните за неподсъдност, а за определенията по чл. 122 ГПК не е предвиден ред за инстанционен контрол.</w:t>
        <w:tab/>
        <w:br/>
        <w:tab/>
        <w:t xml:space="preserve"> </w:t>
        <w:tab/>
        <w:br/>
        <w:tab/>
        <w:t xml:space="preserve"> По изложените съображения, настоящият състав на Трето гражданско отделение на Върховния касационен съд, </w:t>
        <w:tab/>
        <w:br/>
        <w:tab/>
        <w:t xml:space="preserve"/>
        <w:tab/>
        <w:br/>
        <w:tab/>
        <w:t xml:space="preserve"> ОПРЕДЕЛИ:</w:t>
        <w:tab/>
        <w:br/>
        <w:tab/>
        <w:t xml:space="preserve"> </w:t>
        <w:tab/>
        <w:br/>
        <w:tab/>
        <w:t xml:space="preserve"> ОСТАВЯ БЕЗ РАЗГЛЕЖДАНЕ</w:t>
        <w:tab/>
        <w:br/>
        <w:tab/>
        <w:t xml:space="preserve"> </w:t>
        <w:tab/>
        <w:br/>
        <w:tab/>
        <w:t xml:space="preserve"> като процесуално недопустима</w:t>
        <w:tab/>
        <w:br/>
        <w:tab/>
        <w:t xml:space="preserve"/>
        <w:tab/>
        <w:br/>
        <w:tab/>
        <w:t xml:space="preserve">частната касационна жалба с вх. № 4241/16.10.2012 г. на [фирма] [населено място], против въззивно определение на Великотърновския апелативен съд № 347 от 28.09.2012 г., постановено по в. ч.гр. д.№ 445/2012 г.</w:t>
        <w:tab/>
        <w:br/>
        <w:tab/>
        <w:t xml:space="preserve"/>
        <w:tab/>
        <w:br/>
        <w:tab/>
        <w:t xml:space="preserve">ОПРЕДЕЛЕНИЕТО </w:t>
        <w:tab/>
        <w:br/>
        <w:tab/>
        <w:t xml:space="preserve"> </w:t>
        <w:tab/>
        <w:br/>
        <w:tab/>
        <w:t xml:space="preserve">може да бъде обжалвано пред друг тричленен състав на ВКС, ГК, в едноседмичен срок от съобщаването му.</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