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№1/08.01.2013 по гр. д. №49/2012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N 1</w:t>
        <w:tab/>
        <w:br/>
        <w:tab/>
        <w:t xml:space="preserve"> </w:t>
        <w:tab/>
        <w:br/>
        <w:tab/>
        <w:t xml:space="preserve">София, 08.01.2013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СМЕСЕН ПЕТЧЛЕНЕН СЪСТАВ, в закрито заседание на деветнадесети декември</w:t>
        <w:tab/>
        <w:br/>
        <w:tab/>
        <w:t xml:space="preserve"> </w:t>
        <w:tab/>
        <w:br/>
        <w:tab/>
        <w:t xml:space="preserve">две хиляди и дванадесета ………………………………....година в състав:</w:t>
        <w:tab/>
        <w:br/>
        <w:tab/>
        <w:t xml:space="preserve"> </w:t>
        <w:tab/>
        <w:br/>
        <w:tab/>
        <w:t xml:space="preserve"> ПРЕДСЕДАТЕЛ: ТАНЯ МИТОВА </w:t>
        <w:tab/>
        <w:br/>
        <w:tab/>
        <w:t xml:space="preserve"> </w:t>
        <w:tab/>
        <w:br/>
        <w:tab/>
        <w:t xml:space="preserve"> ЧЛЕНОВЕ: ГАЛИНА МАТЕЙСКА</w:t>
        <w:tab/>
        <w:br/>
        <w:tab/>
        <w:t xml:space="preserve"> </w:t>
        <w:tab/>
        <w:br/>
        <w:tab/>
        <w:t xml:space="preserve"> ЕМИЛ ТОМОВ </w:t>
        <w:tab/>
        <w:br/>
        <w:tab/>
        <w:t xml:space="preserve"> </w:t>
        <w:tab/>
        <w:br/>
        <w:tab/>
        <w:t xml:space="preserve"> ТОДОР ПЕТКОВ </w:t>
        <w:tab/>
        <w:br/>
        <w:tab/>
        <w:t xml:space="preserve"> </w:t>
        <w:tab/>
        <w:br/>
        <w:tab/>
        <w:t xml:space="preserve"> ДРАГОМИР ДРАГНЕВ</w:t>
        <w:tab/>
        <w:br/>
        <w:tab/>
        <w:t xml:space="preserve"> </w:t>
        <w:tab/>
        <w:br/>
        <w:tab/>
        <w:t xml:space="preserve">при секретаря................................................................................................... в присъствието на прокурора. ................................................................ изслуша докладваното от председателя (съдията) ТАНЯ МИТОВА.............................</w:t>
        <w:tab/>
        <w:br/>
        <w:tab/>
        <w:t xml:space="preserve"> </w:t>
        <w:tab/>
        <w:br/>
        <w:tab/>
        <w:t xml:space="preserve">гр. дело № 49/2012 година.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135, ал. 4 АПК.</w:t>
        <w:tab/>
        <w:br/>
        <w:tab/>
        <w:t xml:space="preserve"> </w:t>
        <w:tab/>
        <w:br/>
        <w:tab/>
        <w:t xml:space="preserve"> Образувано е по препирня за подсъдност, повдигната с определение № 1401 от 26.11.2012 г. по гр. д. № 1553/2012 г. на Велинградския районен съд за определяне на компетентен съд, който да разгледа жалбата на Б. Й. Б. от [населено място], [община], срещу решение № 1 от 06.11.2012 г. на общинска служба по земеделие – В., с което е спряно административното производство до решаване на материален спор за собственост.</w:t>
        <w:tab/>
        <w:br/>
        <w:tab/>
        <w:t xml:space="preserve"> </w:t>
        <w:tab/>
        <w:br/>
        <w:tab/>
        <w:t xml:space="preserve"> Жалбата е постъпила с вх. № 3555/14.11.2012 г. в административен съд – П. и въз основа на нея е образувано адм. д. № 802/2012 г. на същия съд. Делото е прекратено с определение № 626/ 16.11.2012 г. поради липса на подсъдност. Административният съд е приел, че е в производство по реда на чл. 145, ал. 1, вр. чл. 54, ал. 1 АПК и ЗСПЗЗ, а съгласно § 19 ПЗР на АПК индивидуалните административни актове по ЗСПЗЗ и ППЗСПЗЗ и отказите за издаването им, с изключение на тези, издадени от министъра на земеделието и храните, могат да се обжалват пред районния съд по местонахождение на имота по реда на АПК. Приел е също така, че в този случай административният съд е компетентен да се произнесе като касационна инстанция по постановените по този ред актове на районния съд. Поради това делото е изпратено по компетентност на районен съд – В.. </w:t>
        <w:tab/>
        <w:br/>
        <w:tab/>
        <w:t xml:space="preserve"> </w:t>
        <w:tab/>
        <w:br/>
        <w:tab/>
        <w:t xml:space="preserve"> За да повдигне препирня за подсъдност Велинградският районен съд е посочил, че в случая не се касае до индивидуален административен акт по смисъла на ЗСПЗЗ и правилника за прилагането му, нито за отказ от издаване на такъв акт, а до административна процедура и в частност до обжалване спирането на административното производство, която следва да се развие по АПК пред административния съд. </w:t>
        <w:tab/>
        <w:br/>
        <w:tab/>
        <w:t xml:space="preserve"> </w:t>
        <w:tab/>
        <w:br/>
        <w:tab/>
        <w:t xml:space="preserve"> Върховният касационен съд и Върховният административен съд, ПЕТЧЛЕНЕН СЪСТАВ, след проверка на данните по делото и изтъкнатите доводи, намира следното:</w:t>
        <w:tab/>
        <w:br/>
        <w:tab/>
        <w:t xml:space="preserve"> </w:t>
        <w:tab/>
        <w:br/>
        <w:tab/>
        <w:t xml:space="preserve"> Компетентен да разгледа жалбата е Велинградският районен съд. Процедурата по разглеждане на индивидуалните административни актове по ЗСПЗЗ и ППЗСПЗЗ, вкл. възможността за обжалването им и компетентния съд, е законово установена и по нея няма спор. Същата процедура трябва да се съблюдава и за подлежащите на обжалване актовете, свързани с движението на делото и подготвящи постановяването на крайния акт. Спорът ще се разгледа и реши по реда на АПК, а компетентният съд е този, посочен в § 19 ПЗР на ЗИД на АПК.</w:t>
        <w:tab/>
        <w:br/>
        <w:tab/>
        <w:t xml:space="preserve"> </w:t>
        <w:tab/>
        <w:br/>
        <w:tab/>
        <w:t xml:space="preserve"> По изложените съображения петчленният състав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КОМПЕТЕНТЕН да разгледа жалбата на Б. Й. Б. от [населено място], [община], срещу решение № 1 от 06.11.2012 г. на общинска служба по земеделие – В., с което е спряно административното производство до решаване на материален спор за собственост, е районният съд В..</w:t>
        <w:tab/>
        <w:br/>
        <w:tab/>
        <w:t xml:space="preserve"> </w:t>
        <w:tab/>
        <w:br/>
        <w:tab/>
        <w:t xml:space="preserve"> Изпраща делото на районен съд В. за произнасяне по жалбата.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ЧЛЕНОВЕ:1.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> 3.</w:t>
        <w:tab/>
        <w:br/>
        <w:tab/>
        <w:t xml:space="preserve"> </w:t>
        <w:tab/>
        <w:br/>
        <w:tab/>
        <w:t xml:space="preserve"> 4.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