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№551/06.10.2017 по ч. търг. д. №2226/2017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551</w:t>
        <w:tab/>
        <w:br/>
        <w:tab/>
        <w:t xml:space="preserve"> </w:t>
        <w:tab/>
        <w:br/>
        <w:tab/>
        <w:t xml:space="preserve"> София, 06.10.2017 г.</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осми септември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ч. т.дело № 2226/2017 година</w:t>
        <w:tab/>
        <w:br/>
        <w:tab/>
        <w:t xml:space="preserve"> </w:t>
        <w:tab/>
        <w:br/>
        <w:tab/>
        <w:t xml:space="preserve"/>
        <w:tab/>
        <w:br/>
        <w:tab/>
        <w:t xml:space="preserve"/>
        <w:tab/>
        <w:br/>
        <w:tab/>
        <w:t xml:space="preserve"/>
        <w:tab/>
        <w:br/>
        <w:tab/>
        <w:t xml:space="preserve">Производството е по чл. 274, ал. 3 ГПК. Образувано е по частна касационна жалба, подадена от М. Ш. – синдик на [фирма], в несъстоятелност, срещу определение № 1686 от 22.05.2017 г. по ч. т.д. № 2229/2017 г. на Апелативен съд – София, с което след отмяна на определение № 81 от 17.02.2017 г. по т. д. № 58/2014 г. на Окръжен съд – София, Търговско отделение, първи състав, е разрешено, на основание чл. 638, ал. 3 от ТЗ продължаване на производството по изп. дело № 20138590400204 на ЧСИ С. С., с рег. № 859.</w:t>
        <w:tab/>
        <w:br/>
        <w:tab/>
        <w:t xml:space="preserve"> </w:t>
        <w:tab/>
        <w:br/>
        <w:tab/>
        <w:t xml:space="preserve">В частната касационна жалба се поддържат доводи за неправилност на въззивното определение. В изложението по чл. 284, ал. 3, т. 1 ГПК е поставен процесуалноправен въпрос – Подлежи ли на обжалване определението по чл. 638, ал. 3 ТЗ.</w:t>
        <w:tab/>
        <w:br/>
        <w:tab/>
        <w:t xml:space="preserve"> </w:t>
        <w:tab/>
        <w:br/>
        <w:tab/>
        <w:t xml:space="preserve">По делото е постъпил отговор от [фирма], в който се твърди процесуална недопустимост на частната касационна жалба, евентуално неоснователност на същата.</w:t>
        <w:tab/>
        <w:br/>
        <w:tab/>
        <w:t xml:space="preserve"> </w:t>
        <w:tab/>
        <w:br/>
        <w:tab/>
        <w:t xml:space="preserve">Върховният касационен съд, състав на Търговска колегия, второ отделение, намира, че производството по настоящото ч. т.дело следва да бъде спряно, на основание чл. 292 ГПК. Формулираният от частния касатор процесуалноправен въпрос – дали подлежи на обжалване определението по чл. 638, ал. 3 ТЗ попада в обхвата на образуваното тълк. дело № 1/2017 г. на ОСТК на ВКС / т. 6/, поради което следва да се изчака неговото приключване. Затова</w:t>
        <w:tab/>
        <w:br/>
        <w:tab/>
        <w:t xml:space="preserve"> </w:t>
        <w:tab/>
        <w:br/>
        <w:tab/>
        <w:t xml:space="preserve"> ОПРЕДЕЛИ: </w:t>
        <w:tab/>
        <w:br/>
        <w:tab/>
        <w:t xml:space="preserve"> </w:t>
        <w:tab/>
        <w:br/>
        <w:tab/>
        <w:t xml:space="preserve">СПИРА производството по ч. т.д. № 2226/2017 г. по описа на ВКС, Търговска колегия, второ отделение до приключване на тълк. дело № 1/2017 г. на ОСТК на ВКС.</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