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№568/04.10.2017 по търг. д. №1023/2017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№. 568</w:t>
        <w:tab/>
        <w:br/>
        <w:tab/>
        <w:t xml:space="preserve"> </w:t>
        <w:tab/>
        <w:br/>
        <w:tab/>
        <w:t xml:space="preserve">гр. София, 04.10.2017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 на двадесет и шести септември, две хиляди и седемнадесета година,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 </w:t>
        <w:tab/>
        <w:br/>
        <w:tab/>
        <w:t xml:space="preserve"> </w:t>
        <w:tab/>
        <w:br/>
        <w:tab/>
        <w:t xml:space="preserve">като разгледа докладваното от съдия Марков т. д.№1023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[фирма] срещу решение №1629 от 15.12.2016 г. по в. гр. д.№1872/2016 г. на ОС Варна. С обжалваното решение е потвърдено решение №3135 от 04.08.2016 г. по гр. д.№1539/2016 г. на РС Варна, с което [фирма] е осъдено да изпълни задължение по договор за доставка на ел. енергия №1868В/05.02.2002 г., изменен на 23.11.2009 г., като възстанови ел. захранването до точката на присъединяване на имота, с административен адрес: [населено място],[жк], ІІ м. р., до [жилищен адрес] с аб. № 1311024 и кл. №[ЕИК], собственост на [фирма], на основание чл. 79, ал. 1 ЗЗД.</w:t>
        <w:tab/>
        <w:br/>
        <w:tab/>
        <w:t xml:space="preserve"> </w:t>
        <w:tab/>
        <w:br/>
        <w:tab/>
        <w:t xml:space="preserve">В жалбата се навеждат доводи, че решението е неправилно поради нарушение на материалния и процесуалния закон, като в изложение по чл. 284, ал. 3, т. 1 от ГПК се поддържа, че общото основание за допускане на касационно обжалване е налице, поради произнасянето на въззивния съд по следния въпрос, за който се поддържа, че е от значение за точното прилагане на закона и за развитие на правото: Когато оператор на електроразпределителна мрежа правомерно е прекратил преноса на ел. енергия към обект на основание чл. 122, ал. 1, т. 3 от ЗЕ, а владелецът на обекта впоследствие е изградил отново вътрешната си ел. инсталация и не е предоставил достъп и/или документация за новоизградената инсталация, следва ли да се приложи разпоредбата на чл. 4, ал. 1, т. 11 от Наредба №6 от 24.02.2014 г. за присъединяване на производители и клиенти на електрическа енергия към преносните или към разпределителните мрежи. </w:t>
        <w:tab/>
        <w:br/>
        <w:tab/>
        <w:t xml:space="preserve"> </w:t>
        <w:tab/>
        <w:br/>
        <w:tab/>
        <w:t xml:space="preserve">Ответникът по касация [фирма] не заявява становище по жалбата.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 в предвидения от закона срок,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изложил съображения, че съгласно разпоредбата на чл. 79, ал. 1, предл. първо от ЗЗД, ако длъжникът не изпълни точно задължението си, кредиторът разполага с правото да иска изпълнението заедно с обезщетение за забава. Посочил е, че в конкретния случай между страните не се спори, че ответното дружество правомерно е преустановило доставката на ел. енергия до обекта на ищеца, на основание чл. 122, ал. 2, т. 1 от ЗЕ. Анализирайки заключението на вещото лице по проведената съдебно-техническа експертиза въззивният съд е приел, че към датата на извършения оглед на обекта, който в момента се използва като кафене, е изградена вътрешна ел. инсталация, която отговаря на всички нормативни документи за безопасна работа с ел. уреди, от което следва, че причините за преустановяване на ел. захранването са отстранени. В този смисъл е достигнал до извод, че за електроразпределителното дружество е възникнало задължението, вменено му с разпоредбата на чл. 124 от ЗЕ, за възстановяване на захранването, които законови разпоредби са възпроизведени и в Наредба № 6 от 24.02.2014 г. за присъединяване на производители и клиенти на ел. енергия към преносната или към разпределителни ел. мрежи, поради което не се констатира и нарушение на съответните норми, още повече, че въззивникът не е релевирал доводи за извършени от негова страна разходи по преустановяването и възстановяване на снабдяването и невъзстановяването им от въззиваемия.</w:t>
        <w:tab/>
        <w:br/>
        <w:tab/>
        <w:t xml:space="preserve"> </w:t>
        <w:tab/>
        <w:br/>
        <w:tab/>
        <w:t xml:space="preserve">Настоящият състав намира, че въззивното решение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Формулираният от касатора въпрос не се явява обуславящ за формиране на правните изводи на съда, с оглед установеното по делото отстраняване на причините за преустановяване на ел. захранването и наличието на ел. инсталация, отговаряща на всички нормативни документи за безопасна работа с ел. уреди, респективно дали ищецът е изпълнил или не задължението си по чл. 4, ал. 1, т. 11 от Наредба №6 от 24.02.2014 г. да подаде искане за проучване на условията за присъединяване на обект на клиент към електрическата мрежа /каквото по същество представлява находящото се по делото искане от 17.12.2015 г. – л. 12 от делото пред РС Варна/, би имало евентуално значение при преценка наличието на предпоставките по чл. 78, ал. 2 от ГПК /ако ответникът се е позовал на същата разпоредба/, но няма отношение към крайния извод за основателност на претенцията. В този смисъл и при липса на общата предпоставка за допускане на касационно обжалване спрямо поставения въпрос, не следва да бъде обсъждано наличие на поддържаното в изложението селективно основание.</w:t>
        <w:tab/>
        <w:br/>
        <w:tab/>
        <w:t xml:space="preserve"> </w:t>
        <w:tab/>
        <w:br/>
        <w:tab/>
        <w:t xml:space="preserve">Предвид изхода на делото на касатора не се следват разноски.</w:t>
        <w:tab/>
        <w:br/>
        <w:tab/>
        <w:t xml:space="preserve"> </w:t>
        <w:tab/>
        <w:br/>
        <w:tab/>
        <w:t xml:space="preserve">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№1629 от 15.12.2016 г. по в. гр. д.№1872/2016 г. на ОС Варна.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