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№241/28.09.2017 по търг. д. №1053/2016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241</w:t>
        <w:tab/>
        <w:br/>
        <w:tab/>
        <w:t xml:space="preserve"> </w:t>
        <w:tab/>
        <w:br/>
        <w:tab/>
        <w:t xml:space="preserve">гр. София, 28.09.2017 год.ВЪРХОВЕН КАСАЦИОНЕН СЪД на Република България, Търговска колегия, Първо отделение, в закрито заседание на двадесет и осми септември през две хиляди и седемнадесета година, в състав</w:t>
        <w:tab/>
        <w:br/>
        <w:tab/>
        <w:t xml:space="preserve"/>
        <w:tab/>
        <w:br/>
        <w:tab/>
        <w:t xml:space="preserve"> ПРЕДСЕДАТЕЛ: РАДОСТИНА КАРАКОЛЕВА</w:t>
        <w:tab/>
        <w:br/>
        <w:tab/>
        <w:t xml:space="preserve"> </w:t>
        <w:tab/>
        <w:br/>
        <w:tab/>
        <w:t xml:space="preserve"> ЧЛЕНОВЕ: МАРИАНА КОСТОВА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> </w:t>
        <w:tab/>
        <w:br/>
        <w:tab/>
        <w:t xml:space="preserve">като изслуша докладваното от Костадинка Недкова т. д. N 1053 по описа за 2016г.,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по делото е спряно до приключване на тълкувателно дело № 7/ 2014г. на ОСГТК на ВКС, по което на 31.07.2017г. е постановено Тълкувателно решение № 7/2014г., поради което производството по настоящото дело следва да бъде възобновено.</w:t>
        <w:tab/>
        <w:br/>
        <w:tab/>
        <w:t xml:space="preserve"> </w:t>
        <w:tab/>
        <w:br/>
        <w:tab/>
        <w:t xml:space="preserve">Предвид изложеното, Върховният касационен съд, състав на Търговска колегия, Първо отделение 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 ВЪЗОБНОВЯВА производството по т. д. № 1053 / 2016г. на ВКС, I ТО.</w:t>
        <w:tab/>
        <w:br/>
        <w:tab/>
        <w:t xml:space="preserve"> </w:t>
        <w:tab/>
        <w:br/>
        <w:tab/>
        <w:t xml:space="preserve"> ДЕЛОТО да се докладва на председателя на I ТО на ВКС за насрочване.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