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№307/28.09.2017 по гр. д. №3328/2017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307</w:t>
        <w:tab/>
        <w:br/>
        <w:tab/>
        <w:t xml:space="preserve"> </w:t>
        <w:tab/>
        <w:br/>
        <w:tab/>
        <w:t xml:space="preserve"> ГР. София, 28.09.2017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12.09.17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№3328/17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ВКС се произнася по допустимостта на молбата на И. Иванова за отмяна на влязлото в сила решение на Новопазарски районен съд по гр. д. №17/12 г. от 31.10.16 г. на осн. чл. 303, ал. 1, т. 1 ГПК. В молбата се твърди, че на 27.03.17 г. е постановено решение на Шуменски окръжен съд по нахд. №91/17 г., с което се установява по надлежен ред недоказано при разглеждане на гражданския спор важно обстоятелство.Решението е представено в неофициална извадка, без данни за влизане в сила. </w:t>
        <w:tab/>
        <w:br/>
        <w:tab/>
        <w:t xml:space="preserve"> </w:t>
        <w:tab/>
        <w:br/>
        <w:tab/>
        <w:t xml:space="preserve"> За преценка на допустимостта й – чл. 303, ал. 1, т. 1 ГПК и ППВС №2/77 г., т. 3, молбата следва да се остави без движение, като на молителката се даде указание за представяне на пълно заверено копие от решението на Шуменски окръжен съд по нахд. №91/17 г. с данни за влизане в сила, за снабдяване с което да й се издаде удостоверение.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ДВИЖЕНИЕ молбата на И. И. за отмяна на вл. в сила решение на Новопазарски районен съд по гр. д. №17/12 г.</w:t>
        <w:tab/>
        <w:br/>
        <w:tab/>
        <w:t xml:space="preserve"> </w:t>
        <w:tab/>
        <w:br/>
        <w:tab/>
        <w:t xml:space="preserve"> Дава възможност на молителката в едноседмичен срок да представи заверено копие от решение на Шуменски окръжен съд по нахд №91/17 г. с данни за влизане в сила, за което да й се издаде съдебно удостоверение.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