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№288/25.09.2017 по гр. д. №5059/2016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288</w:t>
        <w:tab/>
        <w:br/>
        <w:tab/>
        <w:t xml:space="preserve"> </w:t>
        <w:tab/>
        <w:br/>
        <w:tab/>
        <w:t xml:space="preserve">гр.София, 25.09.2017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двадесет и пети септември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Емил Томов</w:t>
        <w:tab/>
        <w:br/>
        <w:tab/>
        <w:t xml:space="preserve"> </w:t>
        <w:tab/>
        <w:br/>
        <w:tab/>
        <w:t xml:space="preserve">ЧЛЕНОВЕ: Драгомир Драгнев Геновева Николаева</w:t>
        <w:tab/>
        <w:br/>
        <w:tab/>
        <w:t xml:space="preserve"> </w:t>
        <w:tab/>
        <w:br/>
        <w:tab/>
        <w:t xml:space="preserve">като изслуша докладваното от съдия Драгомир Драгнев гр. д. № 5059 по описа за 2016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251 от ГПК.</w:t>
        <w:tab/>
        <w:br/>
        <w:tab/>
        <w:t xml:space="preserve"> </w:t>
        <w:tab/>
        <w:br/>
        <w:tab/>
        <w:t xml:space="preserve">Образувано е по молба на С. Г. С. за тълкуване на решението по делото. Молителката желае съдът да отговори на множество въпроси, свързани с разяснения на мотивите на решението.</w:t>
        <w:tab/>
        <w:br/>
        <w:tab/>
        <w:t xml:space="preserve"> </w:t>
        <w:tab/>
        <w:br/>
        <w:tab/>
        <w:t xml:space="preserve">Висшият адвокатски съвет не взема становище по молбата.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Трето отделение на Гражданска колегия, след като обсъди становищата на страните приема следното:</w:t>
        <w:tab/>
        <w:br/>
        <w:tab/>
        <w:t xml:space="preserve"> </w:t>
        <w:tab/>
        <w:br/>
        <w:tab/>
        <w:t xml:space="preserve">Молителката е подала жалба срещу решение на Висшия адвокатски съвет, с което е потвърдено отписването и като адвокат от регистъра на адвокатската колегия поради лишаване от право да упражнява адвокатската професия по чл. 133, ал. 1, т. 4 от Закона за адвокатурата за срок от шест месеца. С решението си по настоящото дело съставът на Върховния касационен съд е оставил без уважение тази жалба. Срокът на дисциплинарното наказание е изтекъл и по този начин решението за отписване на молителката от регистъра на адвокатската колегия вече е изпълнено. Съгласно чл. 251, ал. 2 от ГПК в този случай тълкуване на решението на съда вече не може да се иска.</w:t>
        <w:tab/>
        <w:br/>
        <w:tab/>
        <w:t xml:space="preserve"> </w:t>
        <w:tab/>
        <w:br/>
        <w:tab/>
        <w:t xml:space="preserve">Дори да се приеме, че молителката може да иска тълкуване и след като съдебното решение вече е изпълнено, нейната молба е неоснователна. Необходимост от тълкуване на съдебното решение възниква, когато волята на съда, изразена в съдебния акт, е неясна и двусмислена, което води до невъзможност или до затруднения за неговото изпълнение. Порокът трябва да засяга не мотивите, а диспозитива на съдебния акт, тъй като в него се съдържа волята на съда. Когато диспозитивът е ясен и изпълнението му е безпроблемно, тълкуване на решението на съда не се налага. В този смисъл е трайната, последователна и непротиворечива практика на ВКС, отразена в решения № 769 от 17.01.2011 г. на ВКС по гр. д. № 236/2010 г. на III Г.О., № 215 от 12.06.2015 г. на ВКС по гр. д. № 3368/2014 г., IVГ.О., № 8 от 22.01.2015 г. на ВКС по гр. д. № 3921/2014 г., II Г.О., № 14 от 15.01.2014 г. на ВКС по гр. д. № 3571/2013 г., I Г.О., № 76 от 12.04.2013 г. на ВКС по гр. д. № 880/2011 г., II Г.О., № 148 от 25.05.2011 г. на ВКС по гр. д. № 1269/2009 г., II Г.О., № 115 от 29.10.2010 г. на ВКС по т. д. № 333/2009 г., II Т.О., № 1003 от 12.03.2010 г. на ВКС по гр. д. № 709/2008 г., I Г. О., определение № 80 от 16.05.2017 г. на ВКС по гр. д. № 2862/2016 г., II Г.О. и много други. В конкретния случай диспозитивът на съдебното решение е ясен-с него се потвърждава решението за отписване на молителката от регистъра на адвокатската колегия за определения от дисциплинарното наказание срок, поради което тълкуване на това решение не е необходимо.</w:t>
        <w:tab/>
        <w:br/>
        <w:tab/>
        <w:t xml:space="preserve"> </w:t>
        <w:tab/>
        <w:br/>
        <w:tab/>
        <w:t xml:space="preserve">По своята същност формулираните в молбата въпроси, представляват комбинация между опити за оспорване на мотивите на съдебния акт, излагане на доводи за неговата неправилност, искания за преразглеждане на съдържащите се в него фактически и правни изводи и искания за тълкуване на правни норми. Съдът обаче вече е формирал своята воля, която не подлежи на промяна посредством тълкуване. Предвид разпоредбите на чл. 4 и чл. 213 от Закона за съдебната власт и като орган, осъществяващ правораздаване, а не обучение и предоставяне на правни съвети, съдът не може и не е длъжен да дава поисканите от молителката разяснения и обяснения/ определение № 80 от 16.05.2017 г. на ВКС по гр. д. № 2862/2016 г., II Г.О. на ВКС/.</w:t>
        <w:tab/>
        <w:br/>
        <w:tab/>
        <w:t xml:space="preserve"> </w:t>
        <w:tab/>
        <w:br/>
        <w:tab/>
        <w:t xml:space="preserve">По тези съображения съдът приема, че молбата за тълкуване на съдебното решение по делото е неоснователна и трябва да бъде оставена без уважение. 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молбата на С. Г. С. за тълкуване на решението по делото.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