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№62/09.02.2015 по ч. търг. д. №2903/2014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ОПРЕДЕЛЕНИЕ</w:t>
        <w:tab/>
        <w:br/>
        <w:tab/>
        <w:t xml:space="preserve"> </w:t>
        <w:tab/>
        <w:br/>
        <w:tab/>
        <w:t xml:space="preserve">№ 62</w:t>
        <w:tab/>
        <w:br/>
        <w:tab/>
        <w:t xml:space="preserve"> </w:t>
        <w:tab/>
        <w:br/>
        <w:tab/>
        <w:t xml:space="preserve">София, 09.02.2015 г.</w:t>
        <w:tab/>
        <w:br/>
        <w:tab/>
        <w:t xml:space="preserve"> </w:t>
        <w:tab/>
        <w:br/>
        <w:tab/>
        <w:t xml:space="preserve"> Върховният касационен съд на Република България, Търговска колегия, Второ отделение, в закрито заседание на двадесет и седми януари две хиляди и петнадесета година в състав:</w:t>
        <w:tab/>
        <w:br/>
        <w:tab/>
        <w:t xml:space="preserve"> </w:t>
        <w:tab/>
        <w:br/>
        <w:tab/>
        <w:t xml:space="preserve"> ПРЕДСЕДАТЕЛ: ВАНЯ АЛЕКСИЕВА</w:t>
        <w:tab/>
        <w:br/>
        <w:tab/>
        <w:t xml:space="preserve"> </w:t>
        <w:tab/>
        <w:br/>
        <w:tab/>
        <w:t xml:space="preserve"> ЧЛЕНОВЕ: МАРИЯ СЛАВЧЕВА</w:t>
        <w:tab/>
        <w:br/>
        <w:tab/>
        <w:t xml:space="preserve"> </w:t>
        <w:tab/>
        <w:br/>
        <w:tab/>
        <w:t xml:space="preserve"> БОЯН БАЛЕВСКИ</w:t>
        <w:tab/>
        <w:br/>
        <w:tab/>
        <w:t xml:space="preserve"> </w:t>
        <w:tab/>
        <w:br/>
        <w:tab/>
        <w:t xml:space="preserve">при участието на секретаря </w:t>
        <w:tab/>
        <w:br/>
        <w:tab/>
        <w:t xml:space="preserve"> </w:t>
        <w:tab/>
        <w:br/>
        <w:tab/>
        <w:t xml:space="preserve">в присъствието на прокурора</w:t>
        <w:tab/>
        <w:br/>
        <w:tab/>
        <w:t xml:space="preserve"> </w:t>
        <w:tab/>
        <w:br/>
        <w:tab/>
        <w:t xml:space="preserve">изслуша докладваното от съдията Мария Славчева</w:t>
        <w:tab/>
        <w:br/>
        <w:tab/>
        <w:t xml:space="preserve"> </w:t>
        <w:tab/>
        <w:br/>
        <w:tab/>
        <w:t xml:space="preserve">ч. т. д. № 2903/2014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реда на чл. 274, ал. 3 ГПК. </w:t>
        <w:tab/>
        <w:br/>
        <w:tab/>
        <w:t xml:space="preserve"> </w:t>
        <w:tab/>
        <w:br/>
        <w:tab/>
        <w:t xml:space="preserve"> Образувано е по частна касационна жалба на [фирма], [населено място], чрез процесуалния му представител адвокат Ц. Г. - САК, срещу определение № 1545 от 25.06.2014 г. по ч. гр. д. № 2177/2014 г. по описа на Софийски апелативен съд, с което е потвърдено определение № 1010 от 13.02.2014 г. по ч. гр./т./ д. № 760/2014 г. на Софийски градски съд.</w:t>
        <w:tab/>
        <w:br/>
        <w:tab/>
        <w:t xml:space="preserve"/>
        <w:tab/>
        <w:br/>
        <w:tab/>
        <w:t xml:space="preserve">С първоинстанционния акт на основание чл. 536, ал. 1 ГПК във вр. с чл. 19, ал. 5 ЗТР по молба на [фирма] е спряно образуваното въз основа на заявление А5 с вх.№[ЕИК] и обр.Г1 с вх.№ 20140210114118 регистърно производство пред Агенцията по вписванията, Търговски регистър за вписване на промени по партидата на [фирма] до приключване с влязъл в сила съдебен акт на производството по т. д.№ 761/2014 г. по описа на СГС, ТО, 7-ми състав, образувано по предявен от молителя иск с правно основание чл. 74 ТЗ. </w:t>
        <w:tab/>
        <w:br/>
        <w:tab/>
        <w:t xml:space="preserve"> </w:t>
        <w:tab/>
        <w:br/>
        <w:tab/>
        <w:t xml:space="preserve">В частната касационна жалба са въведени доводи за допуснати съществени процесуални нарушения при постановяване на обжалваното определение, поради което се иска отмяната му, а допускането на касационно обжалване се поддържа на основание чл. 280, ал. 1, т. 3 ГПК.</w:t>
        <w:tab/>
        <w:br/>
        <w:tab/>
        <w:t xml:space="preserve"> </w:t>
        <w:tab/>
        <w:br/>
        <w:tab/>
        <w:t xml:space="preserve">Ответникът [фирма], [населено място] чрез процесуалния си представител адв.М. Б. – САК оспорва допустимостта на касационното обжалване и основателността на наведените от частния касатор основания за касиране на обжалвания съдебен акт, като моли същия да бъде потвърден. </w:t>
        <w:tab/>
        <w:br/>
        <w:tab/>
        <w:t xml:space="preserve"> </w:t>
        <w:tab/>
        <w:br/>
        <w:tab/>
        <w:t xml:space="preserve">Върховният касационен съд, Търговска колегия, състав на Второ отделение, след като обсъди доводите в частната жалба и прецени данните по делото, приема следното:</w:t>
        <w:tab/>
        <w:br/>
        <w:tab/>
        <w:t xml:space="preserve"> </w:t>
        <w:tab/>
        <w:br/>
        <w:tab/>
        <w:t xml:space="preserve"> Настоящият състав намира, че частната касационна жалба е процесуално недопустима.</w:t>
        <w:tab/>
        <w:br/>
        <w:tab/>
        <w:t xml:space="preserve"> </w:t>
        <w:tab/>
        <w:br/>
        <w:tab/>
        <w:t xml:space="preserve">Определенията, с които въззивният съд се произнася по съществото на подадена частна жалба срещу определение на първоинстанционен съд, подлежат на касационно обжалване пред Върховния касационен съд при условие, че отговарят на изискванията на чл. 274, ал. 3 ГПК. Същевременно, дори да са налице изискванията на чл. 274, ал. 3 ГПК, с разпоредбата на чл. 274, ал. 4 ГПК са изключени от обхвата на касационния контрол определенията по дела, решенията по които не подлежат на касационно обжалване. С частната касационна жалба е обжалвано определение на Софийски апелативен съд, с което е потвърдено определение на Софийски градски съд за спиране на основание чл. 536, ал. 1 ГПК във вр. с чл. 19, ал. 5 ЗТР, на производството по обявяване на акт в търговския регистър. Спряното регистърно производство има охранителен характер и постановените в него актове не подлежат на касационен контрол. К. контрол е неприложим и по отношение на решенията, постановени в производство по чл. 25 ЗТР по обжалване на отказ за вписване, заличаване и обявяване в търговския регистър, тъй като съгласно чл. 25, ал. 4 ЗТР това производство приключва с произнасянето на апелативния съд, чието решение е окончателно. </w:t>
        <w:tab/>
        <w:br/>
        <w:tab/>
        <w:t xml:space="preserve"> </w:t>
        <w:tab/>
        <w:br/>
        <w:tab/>
        <w:t xml:space="preserve">По изложените съображения настоящият състав на ВКС приема, че обжалваното определение попада в хипотезата на чл. 274, ал. 4 ГПК и подадената срещу него частна касационна жалба е процесуално недопустима, поради което следва да бъде оставена без разглеждане.</w:t>
        <w:tab/>
        <w:br/>
        <w:tab/>
        <w:t xml:space="preserve"/>
        <w:tab/>
        <w:br/>
        <w:tab/>
        <w:t xml:space="preserve"> Водим от горното, Върховният касационен съд на РБ, Търговска колегия, състав на Второ отделение </w:t>
        <w:tab/>
        <w:br/>
        <w:tab/>
        <w:t xml:space="preserve"/>
        <w:tab/>
        <w:br/>
        <w:tab/>
        <w:t xml:space="preserve"> ОПРЕДЕЛИ:</w:t>
        <w:tab/>
        <w:br/>
        <w:tab/>
        <w:t xml:space="preserve"> </w:t>
        <w:tab/>
        <w:br/>
        <w:tab/>
        <w:t xml:space="preserve">ОСТАВЯ БЕЗ РАЗГЛЕЖДАНЕ частната касационна жалба на [фирма], [населено място] срещу определение № 1545 от 25.06.2014 г. по ч. гр. д. № 2177/2014 г. по описа на Софийски апелативен съд.</w:t>
        <w:tab/>
        <w:br/>
        <w:tab/>
        <w:t xml:space="preserve"> </w:t>
        <w:tab/>
        <w:br/>
        <w:tab/>
        <w:t xml:space="preserve">Определението подлежи на обжалване пред друг тричленен състав на ВКС, Търговска колегия, в едноседмичен срок от връчване на съобщението до жалбоподателя. </w:t>
        <w:tab/>
        <w:br/>
        <w:tab/>
        <w:t xml:space="preserve"/>
        <w:tab/>
        <w:br/>
        <w:tab/>
        <w:t xml:space="preserve">ПРЕДСЕДАТЕЛ: </w:t>
        <w:tab/>
        <w:br/>
        <w:tab/>
        <w:t xml:space="preserve"/>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