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№58/05.02.2015 по ч. търг. д. №3770/2014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58</w:t>
        <w:tab/>
        <w:br/>
        <w:tab/>
        <w:t xml:space="preserve"> </w:t>
        <w:tab/>
        <w:br/>
        <w:tab/>
        <w:t xml:space="preserve">София, 05.02.2015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21.01.2015 год, в състав:</w:t>
        <w:tab/>
        <w:br/>
        <w:tab/>
        <w:t xml:space="preserve"> </w:t>
        <w:tab/>
        <w:br/>
        <w:tab/>
        <w:t xml:space="preserve">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3770 / 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 Образувано е по частната жалба на Й. П. А. от [населено място] против определение на състав на първо търговско отделение на ВКС № 354 от 21.10.2014 год., по ч. т.д.№ 2539/2014 год., с което на осн. чл. 130 ГПК е върната исковата и молба за отмяна на решение № 962 от 14.07.2011 год., по в. а.д. № 962/ 2011 год. на арбитър Б. Г..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 съображения за необоснованост и допуснато нарушение на процесуалния закон, поради което се иска отмяната му и произнасяне по същество от въззивния съд.</w:t>
        <w:tab/>
        <w:br/>
        <w:tab/>
        <w:t xml:space="preserve"> </w:t>
        <w:tab/>
        <w:br/>
        <w:tab/>
        <w:t xml:space="preserve"> Основно частният жалбоподател изразява несъгласие с приетото, от състава на касационната инстанция, наличие на предпоставките на чл. 129, ал. 2 ГПК, обусловили оставяне на искова молба вх.№ 7234 / 11. 08. 2014 год. без движение. Подробни доводи са изложени и във вр. с твърдението за нередовното известяване на А., като страна в арбитражното производство за постановеното арбитражно решение, който порок, според последната, изключва неспазване на срока по чл. 48, ал. 1 ЗМТА.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по чл. 278, ал. 1 ГПК,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 1 ГПК от надлежна страна в процеса срещу подлежащ на последващ инстанционен контрол по реда на чл. 274, ал. 2, изр. 2 ГПК съдебен акт на тричленен състав на ВКС и е процесуално допустима.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 </w:t>
        <w:tab/>
        <w:br/>
        <w:tab/>
        <w:t xml:space="preserve"> </w:t>
        <w:tab/>
        <w:br/>
        <w:tab/>
        <w:t xml:space="preserve"> За да постанови обжалваното определение тричленният състав на първо търговско отделение на ВКС е приел, че исковата молба, основана на чл. 47, т. 4, пр. 2 ЗМТА за отмяна на решение № 962 от 14. 07. 2011 год., по в. а.д. № 962/2011 год. на арбитър Б. Г. е подадена след изтичане на преклузивния тримесечен срок по чл. 48, ал. 1 ЗМТА, поради което е недопустима и подлежи на връщане обратно на нейния подател.</w:t>
        <w:tab/>
        <w:br/>
        <w:tab/>
        <w:t xml:space="preserve"> </w:t>
        <w:tab/>
        <w:br/>
        <w:tab/>
        <w:t xml:space="preserve"> Определението е правилно и следва да бъде потвърдено.</w:t>
        <w:tab/>
        <w:br/>
        <w:tab/>
        <w:t xml:space="preserve"> </w:t>
        <w:tab/>
        <w:br/>
        <w:tab/>
        <w:t xml:space="preserve"> Изпълнявайки дадените и по реда на чл. 129, ал. 2 ГПК указания за отстраняване нередовността на исковата молба, ищцата Й. А. е представила за доказателство относно датата на узнаване арбитражното решение, чиято отмяна претендира, запорно съобщение на ЧСИ Н. М. / рег.№ 841 на КЧСИ/, връчено по местоработата и [фирма], с вх. № 1182/ 30.07.2012 год.. Следователно, както правилно е счел и предходният тричленен състав на ВКС, считано от тази дата, която всъщност е и най - благоприятната за ищцата, тримесечният преклузивен срок по чл. 48, ал. 1 ЗМТА, броен по правилото на чл. 64, ал. 1 ГПК, за същата е изтекъл на 31.10.2012 год. Затова и подадената от А. на 11.08.2014 год. искова молба от около година и половина след тази дата, е процесуално недопустима и подлежи на връщане по правилото на чл. 130 ГПК.</w:t>
        <w:tab/>
        <w:br/>
        <w:tab/>
        <w:t xml:space="preserve"> </w:t>
        <w:tab/>
        <w:br/>
        <w:tab/>
        <w:t xml:space="preserve"> С изтичане на установения от законодателя тримесечен прекратителен срок е преклудирано самото потестативно процесуално право на ищцата да иска отмяна на арбитражното решение по в. а.д. № 962/ 2011 год. на арбитър Б. Г. - абсолютна процесуална предпоставка за допустимост на исковото производство по реда на чл. 47 ЗМТА и за наличието и съдът е длъжен да следи служебно. </w:t>
        <w:tab/>
        <w:br/>
        <w:tab/>
        <w:t xml:space="preserve"> </w:t>
        <w:tab/>
        <w:br/>
        <w:tab/>
        <w:t xml:space="preserve"> Останалите наведени с частната жалба доводи, относими към срока по чл. 48, ал. 1 ЗМТА, с оглед начина на известяване на А. за арбитражното решение, чиято отмяна иска са недоказани, вкл. в настоящето производство, поради което отсъства основание за различен от постановения от състав на първо т. о. на ВКС правен резултат.</w:t>
        <w:tab/>
        <w:br/>
        <w:tab/>
        <w:t xml:space="preserve"> </w:t>
        <w:tab/>
        <w:br/>
        <w:tab/>
        <w:t xml:space="preserve"> Водим от горното, настоящият състав на второ търговско отделение на ВКС, на осн. чл. 278, ал. 1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354 от 21.10.2014 год., по ч. т.д.№ 2539/ 2014 год. на състав на първо търговско отделение на ВКС.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 и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