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№14/24.01.2015 по търг. д. №802/2014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двадесет и втори януари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802/2014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Постъпила е молба вх. № 10888/0412.2014 г. от [фирма] - [населено място], за отмяна, на основание чл. 282, ал. 5 ГПК, на допуснатото с определение № 896 от 12.12.2013 г. по ч. т. д. № 4583/2013 г. на ВКС, І т. о., спиране на изпълнението на въззивно решение № 556 от 12.11.2013 г. по т. д. № 1019/2013 г. на Пловдивски апелативен съд и за връщане на сумата 80 000 лв., внесена като обезпечение по чл. 282, ал. 2 ГПК за спиране на изпълнението на въззивното решение.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делото, намира молбата за неоснователна по следните съображения: </w:t>
        <w:tab/>
        <w:br/>
        <w:tab/>
        <w:t xml:space="preserve"> </w:t>
        <w:tab/>
        <w:br/>
        <w:tab/>
        <w:t xml:space="preserve">С определение № 896 от 12.12.2013 г. по ч. т. д. № 4583/2013 г. на ВКС, І т. о., е спряно изпълнението на въззивно решение № 556 от 12.11.2013 г. по т. д. № 1019/2013 г. на Пловдивски апелативен съд, с което след отмяна на решение по гр. д. № 2594/2009 г. на Пловдивски окръжен съд [фирма] е осъдено да заплати на М. А. К. като законен представител на малолетната С. Д. К. обезщетение за неуимуществени вреди по чл. 226, ал. 1 КЗ в размер на 80 000 лв. Спирането на изпълнението е допуснато по искане на [фирма] във връзка с подадена касационна жалба срещу въззивното решение, след като е констатирано, че дружеството - жалбоподател е внесло по сметката на ВКС обезпечение по чл. 282, ал. 2, т. 1 ГПК в размер на присъдената с решението сума - 80 000 лв.</w:t>
        <w:tab/>
        <w:br/>
        <w:tab/>
        <w:t xml:space="preserve"> </w:t>
        <w:tab/>
        <w:br/>
        <w:tab/>
        <w:t xml:space="preserve">С определение № 672 от 25.11.2014 г. по настоящото дело не е допуснато касационно обжалване на решението по т. д. № 1019/2013 г. на Пловдивски апелативен съд и съгласно чл. 296, т. 3 ГПК решението е влязло в сила. </w:t>
        <w:tab/>
        <w:br/>
        <w:tab/>
        <w:t xml:space="preserve"> </w:t>
        <w:tab/>
        <w:br/>
        <w:tab/>
        <w:t xml:space="preserve">Предпоставките за освобождаване на обезпечение по чл. 282, ал. 2, т. 1 ГПК са посочени в чл. 282, ал. 5 ГПК. Съгласно чл. 282, ал. 5 ГПК, когато е обезпечено изпълнението на парично вземане, обезпечението се освобождава, след като искът бъде отхвърлен или производството бъде прекратено. В конкретния случай не е осъществена нито една от законовите предпоставки на чл. 282, ал. 5 ГПК за освобождаване на внесеното обезпечение. Производството по предявения срещу [фирма] осъдителен иск с правно основание чл. 226, ал. 1 КЗ не е прекратено и искът не е отхвърлен, а е уважен за сумата 80 000 лв., съответстваща на размера на внесеното обезпечение. Молителят не твърди и не представя доказателства, че е погасил задължението за плащане на сумата, за която е осъден с влязлото в сила решение. При тези обстоятелства настоящият състав на ВКС приема, че молбата за отмяна на спирането на изпълнението на въззивното решение и за връщане на внесеното обезпечение по чл. 282, ал. 2 ГПК следва да бъде оставена без уважение като неоснователна.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подадената от [фирма] - [населено място], молба вх. № 10888/0412.2014 г. за отмяна, на основание чл. 282, ал. 5 ГПК, на допуснатото с определение № 896 от 12.12.2013 г. по ч. т. д. № 4583/2013 г. на ВКС, І т. о., спиране на изпълнението на въззивно решение № 556 от 12.11.2013 г. по т. д. № 1019/2013 г. на Пловдивски апелативен съд и за връщане на сумата 80 000 лв., внесена като обезпечение по чл. 282, ал. 2 ГПК за спиране на изпълнението на въззивното решение.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