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№167/01.07.2015 по нак. д. №158/2015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седемнадесети април две хиляди петнадесета година, в състав:</w:t>
        <w:tab/>
        <w:br/>
        <w:tab/>
        <w:t xml:space="preserve"> </w:t>
        <w:tab/>
        <w:br/>
        <w:tab/>
        <w:t xml:space="preserve">ПРЕДСЕДАТЕЛ:ЕЛЕНА ВЕЛИЧКОВА</w:t>
        <w:tab/>
        <w:br/>
        <w:tab/>
        <w:t xml:space="preserve"> </w:t>
        <w:tab/>
        <w:br/>
        <w:tab/>
        <w:t xml:space="preserve"> ЧЛЕНОВЕ: ПЛАМЕН ТОМОВ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участието на секретаря: Аврора Караджова</w:t>
        <w:tab/>
        <w:br/>
        <w:tab/>
        <w:t xml:space="preserve"> </w:t>
        <w:tab/>
        <w:br/>
        <w:tab/>
        <w:t xml:space="preserve">и в присъствието на прокурора: Пенка Маринова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№158 по описа за 2015 година</w:t>
        <w:tab/>
        <w:br/>
        <w:tab/>
        <w:t xml:space="preserve"> </w:t>
        <w:tab/>
        <w:br/>
        <w:tab/>
        <w:t xml:space="preserve">Срещу решение по внохд.№36/2014 г. на Апелативен съд гр. Бургас са подадени касационни жалби от подсъдимите С. М. С., П. Я. П. и Е. Р. Г..</w:t>
        <w:tab/>
        <w:br/>
        <w:tab/>
        <w:t xml:space="preserve"> </w:t>
        <w:tab/>
        <w:br/>
        <w:tab/>
        <w:t xml:space="preserve">В съдебно заседание подсъдимия С. редовно призован не се е явил, представлява се от защитник, който поддържа жалбата и на трите касационни основания.Подсъдимите Е. Г. и П. П. се явяват лично и със защитници и също поддържат жалбите си, на посочените в тях касационни основания.</w:t>
        <w:tab/>
        <w:br/>
        <w:tab/>
        <w:t xml:space="preserve"> </w:t>
        <w:tab/>
        <w:br/>
        <w:tab/>
        <w:t xml:space="preserve">Частният обвинител и граждански ищец Д. и повереника му, редовно призовани не са взели участие.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жалбите и на тримата подсъдими неоснователни, а постановеното решение правилно и законосъобразно.Извършения анализ на доказателствата e задълбочен, а наложените наказание справедливи и съответни на обществената опасност на деянията.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становищата на страните и след проверка в пределите на чл. 347 НПК, за да се произнесе взе предвид следното: </w:t>
        <w:tab/>
        <w:br/>
        <w:tab/>
        <w:t xml:space="preserve"> </w:t>
        <w:tab/>
        <w:br/>
        <w:tab/>
        <w:t xml:space="preserve">С решение от 6.11.2014 г. постановено по внохд.№36/2014 г. на Апелативен съд гр. Бургас е изменена присъда по нохд.№100/2013 г. на Окръжен съд гр. Бургас, като е намалено наказанието лишаване от свобода наложено на подсъдимия П. Я. П., от десет на осем години.Присъдата е отменена и е прекратено наказателното производство по отношение на подсъдимия С. Д. П.(на основание чл. 24 ал. 1 т. 4 НПК).В останалата й част присъдата е потвърдена.</w:t>
        <w:tab/>
        <w:br/>
        <w:tab/>
        <w:t xml:space="preserve"> </w:t>
        <w:tab/>
        <w:br/>
        <w:tab/>
        <w:t xml:space="preserve">С посочената присъда подсъдимите С. М. С., П. Я. П., Ж. Л. Ж., Ж. Г. Н., И. П. П., С. Д. П. и Е. Р. Г. са признати за виновни в това че, за времето от 6.12.2010 г. до 8.01.2011 г. в [населено място] и [населено място], при условията на продължавано престъпление и (опасен рецидив за под.С.), след предварителен сговор, в различни комбинации помежду си, (при условията на повторност за Ст.П.), чрез разрушаване на прегради здраво направени за защита на имот, използване на технически средства и МПС отнели чужди движими вещи на обща стойност за С., П. и за Ж. – 51 148,20 лв.(особено големи размери за под.С. и големи размери на другите двама), за Ст.П., и Г. – 44 320,67 лв.(големи размери),за Н. и за Ил.П.(помагач) -6828,20 лв., поради което и на основание чл. 196 а вр. с чл. 196 ал. 1 т. 2, вр. с чл. 195 ал. 1 т. 3, т. 4 и т. 5 НК вр. с чл. 29 ал. 1 б. „Б” НК вр. чл. 26 ал. 1 и ал. 3 НК за С., чл. 195 ал. 2 вр. с ал. 1 т. 3, т. 4 и т. 5 НК вр. с чл. 26 ал. 1 и ал. 3 НК за П., чл. 195 ал. 2 вр. с чл. 195 ал. 1 т3, т. 4, т. 5 НК вр. с чл. 26 ал. 1 и ал. 3 НК, за Ж., чл. 195 ал. 2 вр. с ал. 1 т. 3, т. 4, т. 5 НК вр. с чл. 26 ал. 1 и ал. 3 НК, за Ст.П.- по чл. 195 ал. 2 вр. с ал. 1 т. 3, т. 4, т. 5, т. 7 НК, за Г. чл. 195 ал. 2 вр. с чл. 195 ал. 1т. 3, т. 4, т. 5 НК, за Н.- по чл. 195 ал. 1 т. 3, т. 4, т. 5 НК вр. с чл. 26 ал. 1 и 3 НК, за Ил.П.-по чл. 195 ал. 1 т. 3, т. 4 и т. 5 НК вр. с чл. 26 ал. 1 и 3 НК вр. с чл. 20 ал. 4 НК, са осъдени както следва: </w:t>
        <w:tab/>
        <w:br/>
        <w:tab/>
        <w:t xml:space="preserve"> </w:t>
        <w:tab/>
        <w:br/>
        <w:tab/>
        <w:t xml:space="preserve">- подсъдимия С. М. С. на лишаване от свобода за срок от петнадесет години</w:t>
        <w:tab/>
        <w:br/>
        <w:tab/>
        <w:t xml:space="preserve"> </w:t>
        <w:tab/>
        <w:br/>
        <w:tab/>
        <w:t xml:space="preserve">-подсъдимия П. Я. П. –на лишаване от свобода за срок от десет години(намалени на осем от въззивния съд )</w:t>
        <w:tab/>
        <w:br/>
        <w:tab/>
        <w:t xml:space="preserve"> </w:t>
        <w:tab/>
        <w:br/>
        <w:tab/>
        <w:t xml:space="preserve">-подсъдимия Ж. Ж.-на лишаване от свобода за срок от три години</w:t>
        <w:tab/>
        <w:br/>
        <w:tab/>
        <w:t xml:space="preserve"> </w:t>
        <w:tab/>
        <w:br/>
        <w:tab/>
        <w:t xml:space="preserve">-подсъдимия С. П. – на лишаване от свобода за срок от седем години(подсъдимия е починал, по време на въззивното производство)</w:t>
        <w:tab/>
        <w:br/>
        <w:tab/>
        <w:t xml:space="preserve"> </w:t>
        <w:tab/>
        <w:br/>
        <w:tab/>
        <w:t xml:space="preserve">-подсъдимия Е. Г. – на лишаване от свобода за срок от шест години, като на основание чл. 68 ал. 1 НК, в изпълнение е приведено наказанието по нохд.№184/2009 г. на Районен съд [населено място], в размер на четири месеца лишаване от свобода</w:t>
        <w:tab/>
        <w:br/>
        <w:tab/>
        <w:t xml:space="preserve"> </w:t>
        <w:tab/>
        <w:br/>
        <w:tab/>
        <w:t xml:space="preserve">-подсъдимия Ж. Н. – на лишаване от свобода за срок от две години и шест месеца</w:t>
        <w:tab/>
        <w:br/>
        <w:tab/>
        <w:t xml:space="preserve"> </w:t>
        <w:tab/>
        <w:br/>
        <w:tab/>
        <w:t xml:space="preserve">-подсъдимия И. П. на лишаване от свобода за срок от две години.</w:t>
        <w:tab/>
        <w:br/>
        <w:tab/>
        <w:t xml:space="preserve"> </w:t>
        <w:tab/>
        <w:br/>
        <w:tab/>
        <w:t xml:space="preserve">На основание чл. 66 ал. 1 НК изтърпяването на наказанията определени на подсъдимите Ж. и Н. е отложено за срок от по четири години, а за под.И. П. за срок от три години.</w:t>
        <w:tab/>
        <w:br/>
        <w:tab/>
        <w:t xml:space="preserve"> </w:t>
        <w:tab/>
        <w:br/>
        <w:tab/>
        <w:t xml:space="preserve">С присъдата е уважен граждански иск, в полза на А. Д.(като собственик и представляващ [фирма]), за имуществени вреди в размер на 44 320,67 лв., ведно със законната лихва от 8.01.2011 г. дължима от подсъдимите(без Ж. Н. и И. П.) солидарно.</w:t>
        <w:tab/>
        <w:br/>
        <w:tab/>
        <w:t xml:space="preserve"> </w:t>
        <w:tab/>
        <w:br/>
        <w:tab/>
        <w:t xml:space="preserve">По жалбите на подсъдимите С., П. и Г.: </w:t>
        <w:tab/>
        <w:br/>
        <w:tab/>
        <w:t xml:space="preserve"> </w:t>
        <w:tab/>
        <w:br/>
        <w:tab/>
        <w:t xml:space="preserve">С жалбите на всеки един от подсъдимите са ангажирани всички касационни основания, като се акцентира на допуснати съществени процесуални нарушения, при събиране и оценка на доказателствата, неправилен и непълен анализ на същите, неверни изводи за приложимия закон и явна несправедливост на наложените наказания.</w:t>
        <w:tab/>
        <w:br/>
        <w:tab/>
        <w:t xml:space="preserve"> </w:t>
        <w:tab/>
        <w:br/>
        <w:tab/>
        <w:t xml:space="preserve">Жалбите се разглеждат заедно, тъй като несъгласието изразено в тях е почти идентично и преповтарянето е ненужно.</w:t>
        <w:tab/>
        <w:br/>
        <w:tab/>
        <w:t xml:space="preserve"> </w:t>
        <w:tab/>
        <w:br/>
        <w:tab/>
        <w:t xml:space="preserve">В трите жалби се спорят изводите по фактите на инстанционните съдилища, базирани единствено на обясненията на подсъдимия Ж., дадени в разпита му пред съдия на 14.01.2011 г.,като се твърди, че към момента на провеждане на този разпит Ж. е бил в „тежко психично състояние”,че за това му състояние не е назначена психиатрична експертиза, а заключение е дал съдебен лекар (д-р Я.),който е некомпетентен.Твърди се, че следва да се имат предвид обясненията на Ж. дадени пред първоинстанционния съд.</w:t>
        <w:tab/>
        <w:br/>
        <w:tab/>
        <w:t xml:space="preserve"> </w:t>
        <w:tab/>
        <w:br/>
        <w:tab/>
        <w:t xml:space="preserve">Спори се и, че неправилно инстанционните съдилища са кредитирали показанията на оперативните работници Г. и Д..</w:t>
        <w:tab/>
        <w:br/>
        <w:tab/>
        <w:t xml:space="preserve"> </w:t>
        <w:tab/>
        <w:br/>
        <w:tab/>
        <w:t xml:space="preserve">Липсвали преки доказателства, за участието на под.Г. в кражбата в [населено място], спори се трасологичната експертиза за маратонките му. </w:t>
        <w:tab/>
        <w:br/>
        <w:tab/>
        <w:t xml:space="preserve"> </w:t>
        <w:tab/>
        <w:br/>
        <w:tab/>
        <w:t xml:space="preserve">Защитата на под.П. се позовава на противоречие в мотивите на двата съдебни акта, относно ползваните МПС при кражбите.Твърди се, че противоречието е в това, че под. П. и под.С. П., са оправдани по обвинението за извършено престъпление по чл. 346 НК, но единия от автомобилите, за отнемането на които са оправдани, е ползван за оттегляне от златарския магазин, с отнетите златни изделия.</w:t>
        <w:tab/>
        <w:br/>
        <w:tab/>
        <w:t xml:space="preserve"> </w:t>
        <w:tab/>
        <w:br/>
        <w:tab/>
        <w:t xml:space="preserve">Спори се вида на златните изделия, грамажа и стойността, като защитата твърди, че липсата на счетоводна документация за магазина, неясните отношения между св. Д. и далия на консигнация златни изделия, свидетел Х. М.,, възпрепятстват установяването по категоричен начин на вида и стойността на предмета на престъплението, при кражбата от златарския магазин”.</w:t>
        <w:tab/>
        <w:br/>
        <w:tab/>
        <w:t xml:space="preserve"> </w:t>
        <w:tab/>
        <w:br/>
        <w:tab/>
        <w:t xml:space="preserve">Обобщено, твърди се, че неправилно и избирателно са кредитирани обясненията на подсъдимите Ж.,Н. и И. П. и то „тези дадени на досъдебното производство”, но не е дадена вяра на многобройните свидетели, опровергаващи обвинението.</w:t>
        <w:tab/>
        <w:br/>
        <w:tab/>
        <w:t xml:space="preserve"> </w:t>
        <w:tab/>
        <w:br/>
        <w:tab/>
        <w:t xml:space="preserve">Доводите са неоснователни и това е така защото: </w:t>
        <w:tab/>
        <w:br/>
        <w:tab/>
        <w:t xml:space="preserve"> </w:t>
        <w:tab/>
        <w:br/>
        <w:tab/>
        <w:t xml:space="preserve">Инстанционните съдилища са събрали по предвидения в НПК процесуален ред, необходимия за установяване на фактите (обстоятелства от значение ) и достатъчен обем доказателства и доказателствени средства.Последващия задълбочен и обстоен анализ на доказателствата, сочи на стриктно спазване на правилата на чл. 305 ал. 3 НПК.Особено внимание първоинстанционния, а и въззивния съд са отделили на гласните доказателствени средства, и най вече на обясненията на подсъдимите и показанията на разпитаните по делото свидетели, с акцент на съпоставка между тях и останалите доказателства по делото, и с особено прецизна оценка за достоверност.В тази връзка невярно е твърдението в жалбите на тримата подсъдими, че изводите по фактите на инстанционните съдилища са единствено и само на обясненията на подсъдимия Ж., отречени от него още пред първоинстанционния съд.Невярно е и оплакването, че „неправилно не е дадена вяра на свидетелите оневиняващи подсъдимите”.Показанията на тези свидетели ( С.,И., Р. и Н. ) са обсъдени, като са посочени основанията, поради които не се кредитират.</w:t>
        <w:tab/>
        <w:br/>
        <w:tab/>
        <w:t xml:space="preserve"> </w:t>
        <w:tab/>
        <w:br/>
        <w:tab/>
        <w:t xml:space="preserve">Без основание са и доводите на защитата относно неизясненото „ тежко психологично и психиатрично” състояние на под.Ж., към момента на разпита му пред съдия на 14.01.2011 г.За отговор на тези доводи първоинстанционния съд се е позовал не само на заключението на „некомпетентното” в. л. д-р Я., който е изследвал и дал заключение за това, че оплакванията на под.Ж.( припадъци, прилошаване, загуба на съзнание и др.) не сочат на неврологичен дефицит...наличните данни не дават основание да се приеме, че при Ж. има някаква степен на нарушение на съзнанието в неговата многокомпонентна същност, но и на копие от книгата за задържани лица в РУП - П., копие от книга за медицински прегледи и справка от ЦСМП-Б. от 13.01.2011 г. от които е видно, че след задържането му и по негово искане е бил посетен на два пъти от Н.Н.-фелдшер, която на същата дата около 13,30 часа, не е констатирала отклонения в здравословното му състояние, а към 19,30 ч. е поставила диагноза невроза (бил напрегнат ), за което е даден диазепам.По делото липсват данни, които да поставят под съмнение психическото състояние на подсъдимия Ж., както по време на извършване на деянията, така и към момента на участието му в съдебно заседание, които да налагат съобразно чл. 144 ал. 2т. 3 НПК задължителна съдебно психиатрична или психологична експертиза, а и защитата на под.С. атакува „психичното състояние” на под.Ж. само досежно обясненията му дадени на досъдебното производство, но не държи сметка че е ангажирана наказателната отговорност на същия подсъдим с присъда(влязла в сила за него),т. е. очевидно е вменяем и не е изпадал в състояние, което да му пречи да разбира свойството и значението на извършеното.</w:t>
        <w:tab/>
        <w:br/>
        <w:tab/>
        <w:t xml:space="preserve"> </w:t>
        <w:tab/>
        <w:br/>
        <w:tab/>
        <w:t xml:space="preserve">По фактите основното оплакване е за неустановен размер на предмета на престъплението при кражбата от златарския магазин в [населено място], като тука са твърди, че изводите на съда са изградени на предположения, защото липсват счетоводни документи, защото на св.Д. не следва да се дава вяра, и защото св.М. (дал на консигнация златните бижута ) е във влошени отношение с последния, между двамата има съдебен спор за тези накити и др. </w:t>
        <w:tab/>
        <w:br/>
        <w:tab/>
        <w:t xml:space="preserve"> </w:t>
        <w:tab/>
        <w:br/>
        <w:tab/>
        <w:t xml:space="preserve">И този довод е изцяло неоснователен.За установяване на предмета на кражбата от златарския магазин в [населено място], освен обясненията на подсъдимия Ж., са съобразени показанията на свидетелите Д., св.К.,св.М. и св.И. Г..Вида и стойността на бижутата е установена и със заключение на счетоводно оценителната експертиза на в. л. Х. и в. л.Ц., не оспорено от страните по делото.Горното сочи, че извода за предмета на престъплението кражба от 8.01.2011 г. извършена в [населено място], е след внимателен анализ на събрани по делото доказателства, а не произволен както твърди защитата на подсъдимите.Отношенията на св.Д. и св.М., правилно са преценени от инстанционните съдилища, като такива без отношение към предмета на доказване. </w:t>
        <w:tab/>
        <w:br/>
        <w:tab/>
        <w:t xml:space="preserve"> </w:t>
        <w:tab/>
        <w:br/>
        <w:tab/>
        <w:t xml:space="preserve">Изложеното по горе дава основание на извода за липса на допуснати от инстанционните съдилища на правилата за събиране и оценка на доказателствата по делото, за игнориране или надценяване на доказателства или доказателствени средства.В мотивите съда ясно е посочил, кои обстоятелства от значение приема за установени и на коя доказателствена основа.</w:t>
        <w:tab/>
        <w:br/>
        <w:tab/>
        <w:t xml:space="preserve"> </w:t>
        <w:tab/>
        <w:br/>
        <w:tab/>
        <w:t xml:space="preserve">Основателен е довода за вътрешна противоречивост на мотивите на присъда относно престъплението по чл. 346 НК.Съда е приел, че липсват категорични доказателства подсъдимите П. и С. П. да са направили опит да отнемат лек автомобил „Фолксваген пасат” собственост на св.А. (в контактния ключ на който автомобил е намерена част от счупен къртач от под.П.) и да са отнели лекия автомобил „Фолксваген пасат” собственост на св.Ш., и за това двамата подсъдими са оправдани по обвинението да са извършили на същата дата и място престъпление по чл. 346 ал. 2 вр. с ал. 1 НК вр. с чл. 26 ал. 1 НК вр. с чл. 20 ал. 2 НК, но за извършване на кражбата на златни бижута, за която и двамата подсъдими са признати за виновни, автомобила собственост на св.Ш. е „използвано МПС” и в него са намерени стъкла идентични с тези от счупената витрина на златарския магазин.Така посоченото противоречие, не е атакувано нито от частното нито от държавното обвинение, изцяло е в полза на двамата подсъдими и този порок няма как да бъде поправен.</w:t>
        <w:tab/>
        <w:br/>
        <w:tab/>
        <w:t xml:space="preserve"> </w:t>
        <w:tab/>
        <w:br/>
        <w:tab/>
        <w:t xml:space="preserve">При правилно и безпротиворечиво установени факти и закона е приложен правилно.За времето от 6.12.2010 г. до 8.01.2011 г. в [населено място] и [населено място], при условията на продължавано престъпление за под.С. С., П. П., Ж. Ж., Ж. Н. и И. П., само в кражбата на 8.01.2011 г. за под.Ст.П. и Е. Г., извършили квалифицирани кражби на вещи и пари на обща стойност посочена по горе, и по този закон са осъдени, т. е. приложен е закона който е следвало да бъде приложен.По отношение квалификацията на деянието извършено от подсъдимия С., Върховният касационен съд на РБ изцяло споделя съображенията на първоинстанционния съд в мотивите на присъдата (л. 584-585), поради което не ги преповтаря. </w:t>
        <w:tab/>
        <w:br/>
        <w:tab/>
        <w:t xml:space="preserve"> </w:t>
        <w:tab/>
        <w:br/>
        <w:tab/>
        <w:t xml:space="preserve">Неоснователни са и оплакванията за явна несправедливост на наложените наказания.</w:t>
        <w:tab/>
        <w:br/>
        <w:tab/>
        <w:t xml:space="preserve"> </w:t>
        <w:tab/>
        <w:br/>
        <w:tab/>
        <w:t xml:space="preserve">При определяне размера на наказанието, което следва да изтърпи подсъдимия С. С., съда е взел предвид всички обстоятелства от значение.Отчетена е водещата му роля(разпределял ролите за всеки от другите участници, разпределял и парите, посочвал местата, които следва да се „ударят”),отчетена е и изключително високата степен на обществена опасност на извършените взломни кражби, и личната му завишена обществена опасност.Законосъобразен е извода за наличието на квалифициращия признак особено големи размери, представляващ особено тежък случай.Наказанието на С. е определено при баланс на смекчаващи и отегчаващи вината обстоятелства и не е явно несправедливо, по смисъла на чл. 354 ал. 5 НПК.</w:t>
        <w:tab/>
        <w:br/>
        <w:tab/>
        <w:t xml:space="preserve"> </w:t>
        <w:tab/>
        <w:br/>
        <w:tab/>
        <w:t xml:space="preserve">За подсъдимия П. П., при определяне размера на наказанието, което следва да изтърпи за извършеното съда е взел предвид, предишните му осъждания не оказващи влияние на квалификацията за извършеното, личния му принос за осъществяване на всяка от трите кражби и високата степен на обществена опасност както на деянието, така и на самия П..Наказанието с изменението от въззивния съд е определено при превес на смекчаващите вината обстоятелства и не е явно несправедливо.</w:t>
        <w:tab/>
        <w:br/>
        <w:tab/>
        <w:t xml:space="preserve"> </w:t>
        <w:tab/>
        <w:br/>
        <w:tab/>
        <w:t xml:space="preserve">За подсъдимия Е. Г. съда е съобразил личното му участие в кражбата от 8.01.2011 г.,личната му обществена опасност и тази на извършеното престъпление и всички други обстоятелства от значение.Наказанието е при превес на смекчаващите вината обстоятелства и с изтърпяването му могат да бъдат постигнати целите визирани в чл. 36 НК.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постановените присъда и решение при спазване на процесуалните правила и закона, наказанията на подсъдимите справедливи, а жалбите изцяло неоснователни.</w:t>
        <w:tab/>
        <w:br/>
        <w:tab/>
        <w:t xml:space="preserve"> </w:t>
        <w:tab/>
        <w:br/>
        <w:tab/>
        <w:t xml:space="preserve">Ето защо и на основание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по внохд.№36/2014 г. на Апелативен съд гр. Бургас, с което е изменена присъда по нохд.№100/2013 г. на Окръжен съд гр. Бургас по отношение на подсъдимите С. М. С., П. Я. П. и Е. Р. Г..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