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№62/05.06.2015 по нак. д. №832/2015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> </w:t>
        <w:tab/>
        <w:br/>
        <w:tab/>
        <w:t xml:space="preserve">при секретар…………</w:t>
        <w:tab/>
        <w:br/>
        <w:tab/>
        <w:t xml:space="preserve"> </w:t>
        <w:tab/>
        <w:br/>
        <w:tab/>
        <w:t xml:space="preserve">при становището на прокурора А.Лаков, </w:t>
        <w:tab/>
        <w:br/>
        <w:tab/>
        <w:t xml:space="preserve"> </w:t>
        <w:tab/>
        <w:br/>
        <w:tab/>
        <w:t xml:space="preserve">изслуша докладваното от съдия С. Иванчев наказателно дело № 832 по описа за 2015г.</w:t>
        <w:tab/>
        <w:br/>
        <w:tab/>
        <w:t xml:space="preserve"> </w:t>
        <w:tab/>
        <w:br/>
        <w:tab/>
        <w:t xml:space="preserve">Производството е с правно основание чл. 43 т. 3 от НПК.</w:t>
        <w:tab/>
        <w:br/>
        <w:tab/>
        <w:t xml:space="preserve"> </w:t>
        <w:tab/>
        <w:br/>
        <w:tab/>
        <w:t xml:space="preserve">Образувано е съдебно производство по внесена в РС – Варна тъжба от Н. С., съдия от Варненски РС, срещу Т. Г. и С. Г. с твърдение за извършено престъпление по чл. 148 ал. 1 т. 1 вр. чл. 147 ал. 1 от НК – НЧХД № 5945/2014г.</w:t>
        <w:tab/>
        <w:br/>
        <w:tab/>
        <w:t xml:space="preserve"> </w:t>
        <w:tab/>
        <w:br/>
        <w:tab/>
        <w:t xml:space="preserve">В тази връзка и съобразно чл. 29 ал. 2 от НПК съдиите от РС-Варна са се отвели от разглеждане на делото. С определение № 3938/14.05.2015г. по делото председателят на РС-Варна, като е констатирал, че не може да бъде сформиран съдийски състав за разглеждане на делото, е прекратил производството по НЧХД № 5945/2014г. и го е изпратил на ВКС за определяне на друг, еднакъв по степен съд, който да разгледа делото.</w:t>
        <w:tab/>
        <w:br/>
        <w:tab/>
        <w:t xml:space="preserve"> </w:t>
        <w:tab/>
        <w:br/>
        <w:tab/>
        <w:t xml:space="preserve">Становището на прокурора от В. е, че са налице изискванията на чл. 43 т. 3 от НПК делото да бъде възложено за решаване от друг, еднакъв по степен съд, тъй като РС-Варна не може да образува състав.</w:t>
        <w:tab/>
        <w:br/>
        <w:tab/>
        <w:t xml:space="preserve"> </w:t>
        <w:tab/>
        <w:br/>
        <w:tab/>
        <w:t xml:space="preserve">Тези обстоятелства налагат състава на Върховния касационен съд да реши делото да се разгледа от друг, еднакъв по степен съд на основание чл. 43 т. 3, но също така и на основание чл. 43 т. 2 от НПК, тъй като пострадал се явява съдия от района на съда, на който делото е подсъдно. Съдът намери, че делото следва да се разгледа в района на Окръжен съд – Добрич, различен от този на [населено място], а съдът, който е еднакъв по степен и следва да разгледа делото, е Районен съд – Добрич.</w:t>
        <w:tab/>
        <w:br/>
        <w:tab/>
        <w:t xml:space="preserve"> </w:t>
        <w:tab/>
        <w:br/>
        <w:tab/>
        <w:t xml:space="preserve">Водим от горното и на основание чл. 43 т. 2 и 3 НПК, ВКС, I НО,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делото срещу Т. Г. и С. Г., за престъпление по чл. 148 ал. 1 т. 1 вр. чл. 147 ал. 1 от НК, да се разгледа от Районен съд – Добрич.</w:t>
        <w:tab/>
        <w:br/>
        <w:tab/>
        <w:t xml:space="preserve"> </w:t>
        <w:tab/>
        <w:br/>
        <w:tab/>
        <w:t xml:space="preserve">КОПИЕ от определението да се изпрати на РС-Варна.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