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№441/28.11.2014 по нак. д. №1496/2014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Причиняване на смърт при управление на МПС в квалифицирани случаи</w:t>
        <w:tab/>
        <w:br/>
        <w:tab/>
        <w:t xml:space="preserve"> </w:t>
        <w:tab/>
        <w:br/>
        <w:tab/>
        <w:t xml:space="preserve">случайно деяние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441</w:t>
        <w:tab/>
        <w:br/>
        <w:tab/>
        <w:t xml:space="preserve"> </w:t>
        <w:tab/>
        <w:br/>
        <w:tab/>
        <w:t xml:space="preserve">София, 28.11.2014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двадесет и първи ноември през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ЕЛЕНА АВДЕВА</w:t>
        <w:tab/>
        <w:br/>
        <w:tab/>
        <w:t xml:space="preserve"> </w:t>
        <w:tab/>
        <w:br/>
        <w:tab/>
        <w:t xml:space="preserve">ЧЛЕНОВЕ:1. ТЕОДОРА СТАМБОЛОВА</w:t>
        <w:tab/>
        <w:br/>
        <w:tab/>
        <w:t xml:space="preserve"> </w:t>
        <w:tab/>
        <w:br/>
        <w:tab/>
        <w:t xml:space="preserve">2. БИСЕР ТРОЯНОВ</w:t>
        <w:tab/>
        <w:br/>
        <w:tab/>
        <w:t xml:space="preserve"> </w:t>
        <w:tab/>
        <w:br/>
        <w:tab/>
        <w:t xml:space="preserve">при участието на секретаря Кристина Павлова. .................................................................................. в присъствието на прокурора Петя Маринова. .................................................................................. разгледа докладваното от съдия Троянов. ..........................................................................................</w:t>
        <w:tab/>
        <w:br/>
        <w:tab/>
        <w:t xml:space="preserve"> </w:t>
        <w:tab/>
        <w:br/>
        <w:tab/>
        <w:t xml:space="preserve">наказателно дело № 1496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частните обвинители С. К. М. (като пострадала и наследник на Д. В. М.), В. Д. М. (наследник на Д. В. М. и законен представител на пострадалата С. В. М.) и Я. Д. М. (наследник), чрез адвокат Е. Б., против решение № 47 от 12.06.2014 г. по в. н.о. х.д. № 216/ 2013 г. на Бургаски апелативен съд, с искания за отмяна и връщане на делото за ново разглеждане. </w:t>
        <w:tab/>
        <w:br/>
        <w:tab/>
        <w:t xml:space="preserve"> </w:t>
        <w:tab/>
        <w:br/>
        <w:tab/>
        <w:t xml:space="preserve">Навеждат се касационните основания по чл. 348, ал. 1, т. 1 и 2 от НПК. </w:t>
        <w:tab/>
        <w:br/>
        <w:tab/>
        <w:t xml:space="preserve"> </w:t>
        <w:tab/>
        <w:br/>
        <w:tab/>
        <w:t xml:space="preserve">Касаторът подкрепя исканията си с твърдения за неправилно приложен материален закон по чл. 15 от НК с оправдаването на подсъдимата Й. П. К. и с допуснати съществени процесуални нарушения, поради отсъствието на отговор на част от направените възражения. </w:t>
        <w:tab/>
        <w:br/>
        <w:tab/>
        <w:t xml:space="preserve"> </w:t>
        <w:tab/>
        <w:br/>
        <w:tab/>
        <w:t xml:space="preserve">Пред касационната инстанция частните обвинители не вземат становище. Техният повереник адвокат Й. Б. поддържа касационната жалба по изложените в нея съображения. Допълва аргументите с твърдение за нарушено правило по чл. 20, ал. 2 от ЗДвП, тъй като скоростта на движение на подсъдимата не е била съобразена с конкретните пътни условия и водачът е могъл да предотврати произшествието. </w:t>
        <w:tab/>
        <w:br/>
        <w:tab/>
        <w:t xml:space="preserve"> </w:t>
        <w:tab/>
        <w:br/>
        <w:tab/>
        <w:t xml:space="preserve">Подсъдимата Й. П. К. и нейният защитник адвокат В. А. предлагат касационната жалба да бъде отхвърлена като неоснователна, тъй като материалният закон правилно е приложен от въззивната инстанция (подсъдимата не е имала обективна възможност да предотврати пътнотранспортното произшествие) и не са допуснати съществени нарушения на процесуалните правила. </w:t>
        <w:tab/>
        <w:br/>
        <w:tab/>
        <w:t xml:space="preserve"> </w:t>
        <w:tab/>
        <w:br/>
        <w:tab/>
        <w:t xml:space="preserve">Представителят на Върховна касационна прокуратура изразява становище за потвърждаване на въззивния съдебен акт, защото причина за настъпване на произшествието е поведението на пострадалия и институтът на чл. 15 от НК е приложен правилно и законосъобразно.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постъпилата жалба, изложените от страните съображения в открито съдебно заседание и извърши касационната проверка в законоустановените предели, намери следното:</w:t>
        <w:tab/>
        <w:br/>
        <w:tab/>
        <w:t xml:space="preserve"> </w:t>
        <w:tab/>
        <w:br/>
        <w:tab/>
        <w:t xml:space="preserve">С решение № 47 от 12.06.2014 г. по в. н.о. х.д. № 216/ 2013 г. Бургаският апелативен съд потвърдил присъда № 218 от 09.10.2013 год. по н. о.х. д. № 133/ 2013 год. на Бургаския окръжен съд, с която подсъдимата Й. П. К.</w:t>
        <w:tab/>
        <w:br/>
        <w:tab/>
        <w:t xml:space="preserve"/>
        <w:tab/>
        <w:br/>
        <w:tab/>
        <w:t xml:space="preserve">била призната за невинна в това на 09.05.2011 г. на кръстовище на ПП 1-6 (А. – Б.) и разклон за [населено място], при управление на МПС лек автомобил „М.” с ДК [рег. номер на МПС], да е нарушила правила за движение пътищата: чл. 15 и чл. 20, ал. 2 от ЗДвП, и по непредпазливост да е причинила смъртта на Д. В. М., тежка телесна повреда на С. К. М. и средна телесна повреда на С. В. М., поради което била оправдана по повдигнатото й обвинение в престъпление по чл. 343, ал. 3, пр. 3, б. „б”, пр. 1, във вр. с ал. 4, във вр. с чл. 342, ал. 1 от НК. </w:t>
        <w:tab/>
        <w:br/>
        <w:tab/>
        <w:t xml:space="preserve"> </w:t>
        <w:tab/>
        <w:br/>
        <w:tab/>
        <w:t xml:space="preserve">Разгледана в рамките на посочените касационни основания и в пределите на касационната проверка жалбата на частните обвинители е неоснователна.</w:t>
        <w:tab/>
        <w:br/>
        <w:tab/>
        <w:t xml:space="preserve"> </w:t>
        <w:tab/>
        <w:br/>
        <w:tab/>
        <w:t xml:space="preserve">Не е допуснато нарушение на материалния закон по чл. 15 от НК. Инцидентът за подсъдимата Й. К. представлява случайно деяние и тя правилно е била оправдана.</w:t>
        <w:tab/>
        <w:br/>
        <w:tab/>
        <w:t xml:space="preserve"> </w:t>
        <w:tab/>
        <w:br/>
        <w:tab/>
        <w:t xml:space="preserve">Приетите от въззивния съд факти по делото представят, че подсъдимата се е движела със скорост от 91 км/ч по път с предимство в посока от [населено място] към [населено място]. На 15 км преди [населено място] приближила отдясно Т-образно кръстовище за [населено място], по който път без предимство се движел автомобилът на пострадалия Д. М.. Той управлявал със скорост от 33 км/ч и въпреки поставения пътен знак Б-2 „Спри!, Пропусни движещите се по пътя с предимство!” и очертана пътна маркировка със стоп-линия, не спрял и навлязъл в кръстовището с намерение да завие наляво към [населено място]. В този момент автомобилът на подсъд. К. отстоял от мястото на удара на разстояние от 27 м, при опасна зона за спиране от 73 м. Ударът между превозните средства бил неизбежен и настъпил изцяло в лентата за движение на подсъдимата, на 0,75 м вляво от десния край на пътното платно. Първоначалният допир бил между челна и предна лява част на автомобила на подсъд. К. и задния край на преден ляв калник на автомобила на пострадалия. От удара двата автомобила се отклонили и установили близо един до друг в зоната на кръстовището, но в насрещната лента за движение на подсъдимата. </w:t>
        <w:tab/>
        <w:br/>
        <w:tab/>
        <w:t xml:space="preserve"> </w:t>
        <w:tab/>
        <w:br/>
        <w:tab/>
        <w:t xml:space="preserve">От пътнотранспортното произшествие пострадалият Д. М. починал, пътуващата отпред негова съпруга С. К. М. получила тежка телесна повреда, а осемгодишната С. М., седяла на задната седалка – средна телесна повреда.</w:t>
        <w:tab/>
        <w:br/>
        <w:tab/>
        <w:t xml:space="preserve"> </w:t>
        <w:tab/>
        <w:br/>
        <w:tab/>
        <w:t xml:space="preserve">Установените по делото факти разкриват по несъмнен начин, че за подсъдимата Й. К. ударът е бил технически непредотвратим. Навлизането в кръстовището от пострадалия М. е реализирано в момент, когато автомобилът на подсъдимата отстоял до мястото на удара на разстояние по-малко от опасната му зона за спиране. Подсъдимата не е имала техническа възможност да предотврати удара, чрез намаляване на скоростта и спиране преди мястото на стълкновение. Приетата от въззивния съд тройна автотехническа експертиза (л. 106-161 от в. н.о. х.д.) установила, че автомобилът на пострадалия навлязъл в кръстовището след стоп-линията на 5,3 м, което изминал за 1,05 сек – време, през което подсъдимата К. не е могла обективно да реагира с аварийно спиране (времето за реакция на водача е 0,8 сек). Правилно съдилищата приели, че поведението на подсъдимата не е виновно извършено от нея и представлява случайно деяние по смисъла на чл. 15 от НК – подсъдимата не е била длъжна, нито е могла да предвиди настъпването на общественоопасните последици. </w:t>
        <w:tab/>
        <w:br/>
        <w:tab/>
        <w:t xml:space="preserve"> </w:t>
        <w:tab/>
        <w:br/>
        <w:tab/>
        <w:t xml:space="preserve">Неоснователно е възражението на частните обвинители, че избраната от водача скорост за движение не била съобразена с пътните условия и затова подсъдимата К. умишлено допуснала нарушение на разпоредбата на чл. 20, ал. 2 от ЗДвП.</w:t>
        <w:tab/>
        <w:br/>
        <w:tab/>
        <w:t xml:space="preserve"> </w:t>
        <w:tab/>
        <w:br/>
        <w:tab/>
        <w:t xml:space="preserve">Подсъдимата се е движела по път с предимство в извън населено място и при разрешена скорост – експертните изчисления за скорост от 91 км/ч, при допустима от 90 км/ч по чл. 21 от ЗдВп, не оказват съществено влияние върху крайните изводи за непредотвратимост на удара, тъй като само при скорост от 30 км/ч и по-малка подсъдимата е могла избегне катастрофата. Конкретната пътна обстановка не е налагала необходимост от задължително намаляване на скоростта – пътната настилка била асфалтова и суха, без неравности и дупки; движението в пътния участък не било интензивно; инцидентът станал в светлата част от денонощието, в късния следобед (17.30 ч.) на 19.05.2011 г., други автомобили не пресичали кръстовището; нямало и пешеходци в пътния участък; за подсъдимата имало предупредителен пътен знак А 27 „Кръстовище с път без предимство отдясно”, указващ й, че на предстоящото кръстовище тя е с предимство пред навлизащите отдясно; надлъжната пътна маркировка била добре очертана. Обуславящите движението фактори били изцяло благоприятни. Затова и подсъдимата не е допуснала нарушение на правилата за движение по пътищата за т. нар. „предвидима опасност“ по чл. 20, ал. 2, изр. първо от ЗДвП. </w:t>
        <w:tab/>
        <w:br/>
        <w:tab/>
        <w:t xml:space="preserve"> </w:t>
        <w:tab/>
        <w:br/>
        <w:tab/>
        <w:t xml:space="preserve">Факторите от пътната обстановка имат значение за избиране на съобразената скорост на движение и колкото повече и по-неблагоприятни са те, толкова по-малка трябва да бъде скоростта на движение в сравнение с максимално допустимата по чл. 21 от ЗДвП. В настоящия случай липсва необходимост от намаляване на пределната скорост за движение в конкретния пътен участък.</w:t>
        <w:tab/>
        <w:br/>
        <w:tab/>
        <w:t xml:space="preserve"> </w:t>
        <w:tab/>
        <w:br/>
        <w:tab/>
        <w:t xml:space="preserve">Конкретните предпоставки, изброени в касационната жалба, също не са налагали съобразяване с инкриминираното правилото по чл. 20, ал. 2 от ЗдвП. </w:t>
        <w:tab/>
        <w:br/>
        <w:tab/>
        <w:t xml:space="preserve"> </w:t>
        <w:tab/>
        <w:br/>
        <w:tab/>
        <w:t xml:space="preserve">Наличието на пътен знак А 18 „Пешеходна пътека” и нейната маркировка в кръстовището не са били задължително условие за намаляване на скоростта, защото на пътния участък не е имало пешеходци, а и пределната скорост на движение не е била ограничена със забранителен знак В 26. В протокола за оглед автобусна спирка не е означена и не е намерен пътен знак Д 24, а липсата им не предполага излагането на мотиви по наведеното възражение. </w:t>
        <w:tab/>
        <w:br/>
        <w:tab/>
        <w:t xml:space="preserve"> </w:t>
        <w:tab/>
        <w:br/>
        <w:tab/>
        <w:t xml:space="preserve">В касационната жалба е посочено още, че подсъдимата е приближавала път без предимство, което било сигнал за възможна конфликтна ситуация. Водачите на превозни средства не са длъжни да предполагат незаконосъобразно поведение на останалите участници в движението. Освен това пострадалият М. е създал опасност за движението в момент, когато автомобилът на подсъдимата К. е отстоял от мястото на удара на 27 м, а за да предотврати катастрофата подсъдимата е трябвало да се движи с до 30 км/ч, което обстоятелство не се е налагало от конкретните пътни условия. Навлизането на виновния водач в кръстовище от път без предимство и без да спира на стоп-линия, е създаване на внезапна и непредвидима опасност, с която подсъд. К. не е била длъжна да се съобрази, а от техническо гледище – невъзможно да предотврати.</w:t>
        <w:tab/>
        <w:br/>
        <w:tab/>
        <w:t xml:space="preserve"> </w:t>
        <w:tab/>
        <w:br/>
        <w:tab/>
        <w:t xml:space="preserve">В касационната жалба се съдържа възражение, подкрепено с цитат от Решение № 248 по н. д. № 227/ 1977 г. на ВС, І н. о., според което подсъдимата К. е била длъжна да предприеме намаляване на скоростта и спиране, тъй като от обстоятелствата било видно, че щяло да бъде отнето предимството й. </w:t>
        <w:tab/>
        <w:br/>
        <w:tab/>
        <w:t xml:space="preserve"> </w:t>
        <w:tab/>
        <w:br/>
        <w:tab/>
        <w:t xml:space="preserve">Касаторите се позовават на съдебна практика по сходен, но не идентичен случай, защото в цитираното решение се съдържа финално условие „</w:t>
        <w:tab/>
        <w:br/>
        <w:tab/>
        <w:t xml:space="preserve"> </w:t>
        <w:tab/>
        <w:br/>
        <w:tab/>
        <w:t xml:space="preserve">ако има възможност да направи това</w:t>
        <w:tab/>
        <w:br/>
        <w:tab/>
        <w:t xml:space="preserve"> </w:t>
        <w:tab/>
        <w:br/>
        <w:tab/>
        <w:t xml:space="preserve">”. Разкритите по делото факти и обстоятелства доказват, че подсъдимата К. не е имала изобщо техническата възможност да реагира с намаляване на скоростта и спиране, поради близкото разстояние между двата автомобила при възникване на опасността и липсата на време за реакция. Изводът на касаторите би бил правилен, ако отнетото предимство е настъпило в по-ранен момент, когато водачът на автомобила с предимство е могъл обективно да възприеме опасността и е разполагал с нужното време за реакция и ефективно спиране. В конкретния случай за време от 1,05 секунди подсъдимата Й. К. не е имала възможност дори да реагира с приборите за управление. Затова и не е налице нарушение на правилото по чл. 20, ал. 2, изр. второ от ЗДвП при т. нар. „непредвидимата опасност“. </w:t>
        <w:tab/>
        <w:br/>
        <w:tab/>
        <w:t xml:space="preserve"> </w:t>
        <w:tab/>
        <w:br/>
        <w:tab/>
        <w:t xml:space="preserve">Несъстоятелен е и упрекът, че ако подсъдимата е реагирала своевременно със спиране, пътнотранспортното произшествие нямало да настъпи. Касаторите пренебрегват установени след експертно проучване факти, че автомобилът на техния наследодател е създал опасност на пътя за 1,05 сек преди сблъсъка – време, през което подсъдимата изобщо не е в състояние да реагира с намаляване на скоростта. </w:t>
        <w:tab/>
        <w:br/>
        <w:tab/>
        <w:t xml:space="preserve"> </w:t>
        <w:tab/>
        <w:br/>
        <w:tab/>
        <w:t xml:space="preserve">Несериозно е поднесена и тезата, според която опасността на пътя за подсъдимата К. възникнала в момент, когато тя обективно е могла да възприеме движещият се по път без предимство автомобил на пострадалия независимо, че той приближавал кръстовището, но още не бил навлязъл в него. Тезата е изведена от разпита на експертния състав в хода на въззивното съдебно следствие (л. 272-273 от в. н.о. х.д.), но вещите лица са посочили технически изчисления на конкретна хипотеза, чиято правна страна на основателност са предоставили на решаващия съдебен състав. Опасността на пътя възниква в момент, когато участник в движението създаде реални предпоставки за настъпване на пътнотранспортно произшествие (напр.: навлезе в лентата за движение на друго превозно средство), а не в по-ранен момент, когато от поведението не може да се изведе намерение за незачитане на правилата за движение по пътищата.</w:t>
        <w:tab/>
        <w:br/>
        <w:tab/>
        <w:t xml:space="preserve"> </w:t>
        <w:tab/>
        <w:br/>
        <w:tab/>
        <w:t xml:space="preserve">Не е допуснато нарушение по смисъла на чл. 348, ал. 1, т. 1 от НПК и материалният закон по 15 от НК е приложен правилно. </w:t>
        <w:tab/>
        <w:br/>
        <w:tab/>
        <w:t xml:space="preserve"> </w:t>
        <w:tab/>
        <w:br/>
        <w:tab/>
        <w:t xml:space="preserve"> Твърдението на касаторите за нарушение на процесуалните правила от въззивната инстанция с липсата на подробен и мотивиран отговор по всяко от техните възражения е основателно. Допуснатото нарушение не е съществено, тъй като основание по чл. 354, ал. 3, т. 3 от НПК за отмяна на оправдателна присъда и връщане на делото за ново разглеждане представлява допуснато нарушение на материалния закон, но не и на процесуални разпоредби, освен когато тяхното нарушаване е довело до неправилно формирано вътрешно убеждение за приложението на материалния закон. Затова и касационната инстанция не може да отмени въззивно решение с правилно приложен материален закон за оправдаване на подсъдимото лице само, за да бъде отговорено на всички възражения на жалбоподателите.</w:t>
        <w:tab/>
        <w:br/>
        <w:tab/>
        <w:t xml:space="preserve"> </w:t>
        <w:tab/>
        <w:br/>
        <w:tab/>
        <w:t xml:space="preserve">Касационната жалба на частните обвинители е неоснователна. Обжалваният въззивен съдебен акт като правилен и законосъобразен следва да бъде потвърден. </w:t>
        <w:tab/>
        <w:br/>
        <w:tab/>
        <w:t xml:space="preserve"> </w:t>
        <w:tab/>
        <w:br/>
        <w:tab/>
        <w:t xml:space="preserve">Върховният касационен съд, по изложените съображения и на основание чл. 354, ал. 1, т. 1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47 от 12.06.2014 г. по в. н.о. х.д. № 216/ 2013 г. на Бургаски апелативен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