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№336/17.10.2014 по нак. д. №1346/2014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двадесет и четвърти септември две хиляди и четиринадесета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Павлина Панова</w:t>
        <w:tab/>
        <w:br/>
        <w:tab/>
        <w:t xml:space="preserve"> </w:t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Елена Авдева</w:t>
        <w:tab/>
        <w:br/>
        <w:tab/>
        <w:t xml:space="preserve"> </w:t>
        <w:tab/>
        <w:br/>
        <w:tab/>
        <w:t xml:space="preserve">Галина Захарова</w:t>
        <w:tab/>
        <w:br/>
        <w:tab/>
        <w:t xml:space="preserve"> </w:t>
        <w:tab/>
        <w:br/>
        <w:tab/>
        <w:t xml:space="preserve">при участието на секретар Кристина Павлова</w:t>
        <w:tab/>
        <w:br/>
        <w:tab/>
        <w:t xml:space="preserve"> </w:t>
        <w:tab/>
        <w:br/>
        <w:tab/>
        <w:t xml:space="preserve">и в присъствието на прокурора Д.Генчев</w:t>
        <w:tab/>
        <w:br/>
        <w:tab/>
        <w:t xml:space="preserve"> </w:t>
        <w:tab/>
        <w:br/>
        <w:tab/>
        <w:t xml:space="preserve">изслуша докладваното от съдията Елена Авдева</w:t>
        <w:tab/>
        <w:br/>
        <w:tab/>
        <w:t xml:space="preserve"> </w:t>
        <w:tab/>
        <w:br/>
        <w:tab/>
        <w:t xml:space="preserve">наказателно дело № 1346/2014г. и за да се произнесе, взе предвид </w:t>
        <w:tab/>
        <w:br/>
        <w:tab/>
        <w:t xml:space="preserve"> </w:t>
        <w:tab/>
        <w:br/>
        <w:tab/>
        <w:t xml:space="preserve">следното: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346, т. 2 от НПК по протест на П. Р., прокурор при Окръжна прокуратура – Плевен, срещу присъда № 39 от 10.06.2014 г. по внохд №347/2014 г. на Плевенския окръжен съд.</w:t>
        <w:tab/>
        <w:br/>
        <w:tab/>
        <w:t xml:space="preserve"> </w:t>
        <w:tab/>
        <w:br/>
        <w:tab/>
        <w:t xml:space="preserve">В протеста се сочи, че атакуваната оправдателна присъда е постановена в нарушение на закона, но се излагат и съображения за необективен анализ на събраните по делото доказателства, т. е. релевират се касационните основания на чл. 348, ал. 1, т. 1 и т. 2 от НПК. Изтъква се, че доказателствата по делото са превратно възприети и неправилно изтълкувани, поради което основният извод на съда за несъставомерност на инкриминираното поведение на подсъдимия по повдигнатото обвинение по чл. 206, ал. 1 от НК, е опорочен. В заключение се отправя искане за отмяна на въззивния акт и осъждане на подсъдимия.</w:t>
        <w:tab/>
        <w:br/>
        <w:tab/>
        <w:t xml:space="preserve"> </w:t>
        <w:tab/>
        <w:br/>
        <w:tab/>
        <w:t xml:space="preserve">В съдебното заседание пред касационната инстанция прокурорът поддържа протеста по изложените в него съображения.</w:t>
        <w:tab/>
        <w:br/>
        <w:tab/>
        <w:t xml:space="preserve"> </w:t>
        <w:tab/>
        <w:br/>
        <w:tab/>
        <w:t xml:space="preserve">Защитникът па подсъдимия в писмен отговор оспорва изразената от обвинението оценка на оправдателната присъда. Отбелязва, че вещта, чието обсебване е инкриминирано, не е била чужда за подсъдимия и не се е намирала в негово разпореждане, поради което всички негови действия след получаването й от собственика не са субективно съставомерни по повдигнатото обвинение.</w:t>
        <w:tab/>
        <w:br/>
        <w:tab/>
        <w:t xml:space="preserve"> </w:t>
        <w:tab/>
        <w:br/>
        <w:tab/>
        <w:t xml:space="preserve">Гражданският ищец не изразява становище.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в пределите на чл. 347, ал. 1 от НПК, установи следното: </w:t>
        <w:tab/>
        <w:br/>
        <w:tab/>
        <w:t xml:space="preserve"> </w:t>
        <w:tab/>
        <w:br/>
        <w:tab/>
        <w:t xml:space="preserve">Районният съд в гр. Червен бряг с присъда № 50 от 13.02.2013 г. по нохд № 195/2011 г. признал подсъдимия Ц. Д. Д. за виновен в това, че присвоил чужда движима вещ, която владеел - лек автомобил „В.”, на стойност 755 лева, собственост на И. Х. Г., поради което и на основание чл. 206, ал. 1 от НК и чл. 55, ал. 1, т. 1 от НК го осъдил на шест месеца </w:t>
        <w:tab/>
        <w:br/>
        <w:tab/>
        <w:t xml:space="preserve"> </w:t>
        <w:tab/>
        <w:br/>
        <w:tab/>
        <w:t xml:space="preserve">лишаване от свобода, </w:t>
        <w:tab/>
        <w:br/>
        <w:tab/>
        <w:t xml:space="preserve"> </w:t>
        <w:tab/>
        <w:br/>
        <w:tab/>
        <w:t xml:space="preserve">чието изтърпяване отложил съгласно чл. 66, ал. 1 от НК за срок от три години.</w:t>
        <w:tab/>
        <w:br/>
        <w:tab/>
        <w:t xml:space="preserve"> </w:t>
        <w:tab/>
        <w:br/>
        <w:tab/>
        <w:t xml:space="preserve">Със същата присъда подсъдимият бил осъден да заплати на гражданския ищец И. Г. сумата 615 лева, представляваща обезщетение за понесените имуществени вреди.</w:t>
        <w:tab/>
        <w:br/>
        <w:tab/>
        <w:t xml:space="preserve"> </w:t>
        <w:tab/>
        <w:br/>
        <w:tab/>
        <w:t xml:space="preserve">В тежест на подсъдимия били възложени и сторените по делото разноски.</w:t>
        <w:tab/>
        <w:br/>
        <w:tab/>
        <w:t xml:space="preserve"> </w:t>
        <w:tab/>
        <w:br/>
        <w:tab/>
        <w:t xml:space="preserve">Окръжният съд в гр. Плевен с решение № 158 от 28.06.2013 г. по внохд № 219/2013 г. отменил първоинстанционната присъда поради липса на мотиви и върнал делото за ново разглеждане от друг състав на районния съд.</w:t>
        <w:tab/>
        <w:br/>
        <w:tab/>
        <w:t xml:space="preserve"> </w:t>
        <w:tab/>
        <w:br/>
        <w:tab/>
        <w:t xml:space="preserve">С разпореждане от 08.08.2013 г. по нохд № 377/2013 г. съдията-докладчик прекратил съдебното производство и върнал делото на районната прокуратура за отстраняване на допуснати съществени процесуални нарушения при изготвяне на обвинителния акт.</w:t>
        <w:tab/>
        <w:br/>
        <w:tab/>
        <w:t xml:space="preserve"> </w:t>
        <w:tab/>
        <w:br/>
        <w:tab/>
        <w:t xml:space="preserve">След изпълнение на указанията от прокурора, в рамките на новообразуваното нохд №430/2013 г., с присъда № 94 от 26.03.2014 г. Районният съд в гр. Червен бряг отново признал подсъдимия за виновен в обсебването на чужда движима вещ, но му наложил по-тежко наказание – една година </w:t>
        <w:tab/>
        <w:br/>
        <w:tab/>
        <w:t xml:space="preserve"> </w:t>
        <w:tab/>
        <w:br/>
        <w:tab/>
        <w:t xml:space="preserve">лишаване от свобода </w:t>
        <w:tab/>
        <w:br/>
        <w:tab/>
        <w:t xml:space="preserve"> </w:t>
        <w:tab/>
        <w:br/>
        <w:tab/>
        <w:t xml:space="preserve">с три годишен изпитателен срок. Гражданският иск от пострадалия И. Г. бил уважен за сумата 615 лева, ведно със законните последици - такси и разноски.</w:t>
        <w:tab/>
        <w:br/>
        <w:tab/>
        <w:t xml:space="preserve"> </w:t>
        <w:tab/>
        <w:br/>
        <w:tab/>
        <w:t xml:space="preserve">Окръжният съд в гр. Плевен с присъда № 39 от 10.06.2014 г. по внохд № 347/2014 г. отменил първоинстанционната присъда изцяло и вместо нея постановил друга, с която признал подсъдимия за невинен в това, че на 21.08.2010 г. в гр. Ч. б. противозаконно присвоил чужда движима вещ, която владеел - лек автомобил „В.”, собственост на И. Х. Г. от с.С., поради го оправдал по повдигнатото обвинение по чл. 206, ал. 1 от НК и отхвърлил предявения граждански иск.</w:t>
        <w:tab/>
        <w:br/>
        <w:tab/>
        <w:t xml:space="preserve"> </w:t>
        <w:tab/>
        <w:br/>
        <w:tab/>
        <w:t xml:space="preserve">Протестът срещу така постановения въззивен акт е основателен.</w:t>
        <w:tab/>
        <w:br/>
        <w:tab/>
        <w:t xml:space="preserve"> </w:t>
        <w:tab/>
        <w:br/>
        <w:tab/>
        <w:t xml:space="preserve">Двете предходни инстанции боравят с едни и същи основни факти.</w:t>
        <w:tab/>
        <w:br/>
        <w:tab/>
        <w:t xml:space="preserve"> </w:t>
        <w:tab/>
        <w:br/>
        <w:tab/>
        <w:t xml:space="preserve">На 21.08.2010 г. свидетелят И. Г. се съгласил да продаде на подсъдимия Ц. Д. собствения си лек автомобил „В.” за сумата 800 лева. Г. предал на подсъдимия колата с уговорката, че цената ще бъде платена по-късно. Още същия ден Д. и свидетелят П. Г. закарали автомобила при свидетеля Н.. По указания на подсъдимия Н. и Г. предали „В.”-та като старо желязо в пункт за вторични суровини за 388,80 лева, а получените пари Г. връчил на подсъдимия.</w:t>
        <w:tab/>
        <w:br/>
        <w:tab/>
        <w:t xml:space="preserve"> </w:t>
        <w:tab/>
        <w:br/>
        <w:tab/>
        <w:t xml:space="preserve">Д. не заплатил уговорената сума на продавача, който, разбирайки, че колата му е превърната в скраб, се оплакал в прокуратурата.</w:t>
        <w:tab/>
        <w:br/>
        <w:tab/>
        <w:t xml:space="preserve"> </w:t>
        <w:tab/>
        <w:br/>
        <w:tab/>
        <w:t xml:space="preserve">След образуване на досъдебно производство Д. дал на пострадалия 140 лева.</w:t>
        <w:tab/>
        <w:br/>
        <w:tab/>
        <w:t xml:space="preserve"> </w:t>
        <w:tab/>
        <w:br/>
        <w:tab/>
        <w:t xml:space="preserve">При тези данни въззивният съд, в отклонение от принципната разпоредба на чл. 305, ал. 3 от НПК, направил няколко взаимноизключващи се заключения и стигнал до неправилни правни изводи за съставомерността на инкриминираната дейност, </w:t>
        <w:tab/>
        <w:br/>
        <w:tab/>
        <w:t xml:space="preserve"> </w:t>
        <w:tab/>
        <w:br/>
        <w:tab/>
        <w:t xml:space="preserve">Най-напред той приел, че лекият автомобил, макар към момента на деянието да не е бил /„формално”/ собственост на Ц. Д., не е бил и чужда за него вещ. След това съдът продължил с характеристиката на уговорките между гражданския ищец и подсъдимия, като превратно на доказателствата решил, че за последния е възникнало единствено задължение да плати уговорената цена, но не и да върне вещта на собственика, от който все още не я бил закупил. Неясно защо в мотивите последователно се поддържа, че макар собствеността на вещта да не е прехвърлена, а отложена във времето, субективните представи на подсъдимия включвали правото на разпореждане с нея, реализирано чрез последващата продажба като старо желязо.</w:t>
        <w:tab/>
        <w:br/>
        <w:tab/>
        <w:t xml:space="preserve"> </w:t>
        <w:tab/>
        <w:br/>
        <w:tab/>
        <w:t xml:space="preserve">Съдът не могъл да избегне решаващия факт, че подсъдимият е продал колата без съгласието на собственика й, но, въпреки това, нарушение на закона приел, че това разпореждане не е с чужда по смисъла на чл. 206, ал. 1 от НК вещ. </w:t>
        <w:tab/>
        <w:br/>
        <w:tab/>
        <w:t xml:space="preserve"> </w:t>
        <w:tab/>
        <w:br/>
        <w:tab/>
        <w:t xml:space="preserve">В тази връзка се дължи отговор и на становището на защитата на подсъдимия, че последният не бива да се ангажира с инкриминираните разпоредителни действия, тъй като не бил закарал лично колата в пункта за вторични суровини. </w:t>
        <w:tab/>
        <w:br/>
        <w:tab/>
        <w:t xml:space="preserve"> </w:t>
        <w:tab/>
        <w:br/>
        <w:tab/>
        <w:t xml:space="preserve">Настоящият съдебен състав не споделя тази интерпретация на доказателствената база.</w:t>
        <w:tab/>
        <w:br/>
        <w:tab/>
        <w:t xml:space="preserve"> </w:t>
        <w:tab/>
        <w:br/>
        <w:tab/>
        <w:t xml:space="preserve">Безспорно е установено, че свидетелите Н. и Г. са действали по указание и в интерес на подсъдимия, от което следва, че чрез тях той е извършил юридическо разпореждане с фактически предадения му лек автомобил.</w:t>
        <w:tab/>
        <w:br/>
        <w:tab/>
        <w:t xml:space="preserve"> </w:t>
        <w:tab/>
        <w:br/>
        <w:tab/>
        <w:t xml:space="preserve">По изложените съображения касационната инстанция прецени, че новата въззивна присъда е постановена в нарушение на материалния закон и при съществено нарушение на процесуалните правила – касационни основания по чл. 348, ал. 1, т. 1 и т. 2 от НПК, обуславящи нейната отмяна и ново разглеждане на делото от друг състав на въззивния съд, който да преодолее описаните по-горе недостатъци на проверявания съдебен акт.</w:t>
        <w:tab/>
        <w:br/>
        <w:tab/>
        <w:t xml:space="preserve"> </w:t>
        <w:tab/>
        <w:br/>
        <w:tab/>
        <w:t xml:space="preserve">Искането на прокурора, подал протеста, Върховният касационен съд да осъди подсъдимия, е процесуално несъстоятелно поради противоречие с правомощията на касационната инстанция на този етап на инстанционен контрол, описани в чл. 354, ал. 1 - ал. 4 от НПК.</w:t>
        <w:tab/>
        <w:br/>
        <w:tab/>
        <w:t xml:space="preserve"> </w:t>
        <w:tab/>
        <w:br/>
        <w:tab/>
        <w:t xml:space="preserve">Водим от горното и на основание чл. 354, ал. 1, т. 4 във вр. с вр. 348, ал. 1, т. 1.и т. 2 от НПК,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присъда № 39 от 10.06.2014 г. по внохд № 347/2014 г. на Окръжен съд - Плевен и 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