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№281/11.07.2014 по нак. д. №778/2014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гр.София, 11 юли 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осемнадесети юни </w:t>
        <w:tab/>
        <w:br/>
        <w:tab/>
        <w:t xml:space="preserve"> </w:t>
        <w:tab/>
        <w:br/>
        <w:tab/>
        <w:t xml:space="preserve">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ЮРИЙ КРЪСТЕВ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/>
        <w:tab/>
        <w:br/>
        <w:tab/>
        <w:t xml:space="preserve">със секретар </w:t>
        <w:tab/>
        <w:br/>
        <w:tab/>
        <w:t xml:space="preserve"> </w:t>
        <w:tab/>
        <w:br/>
        <w:tab/>
        <w:t xml:space="preserve">Надя Цекова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АНТОНИ ЛАКОВ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/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778/2014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Производството е образувано по искането на осъдения Г. Г. И. за възобновяване на нохд № 908/2011 год. на Ломския районен съд и отмяна на присъдата от 01.02.2012 год. на пети наказателен състав на основанието по чл. 423, ал. 1 НПК. Поддържа, че е постановена в негово отсъствие, без да са налице основания за това, защото не му е връчен обвинителен акт. В съдебното заседание - лично и чрез служебния защитник, посочва като възможност да упражни правото си на лично участие с връщане на делото за ново разглеждане.</w:t>
        <w:tab/>
        <w:br/>
        <w:tab/>
        <w:t xml:space="preserve"> </w:t>
        <w:tab/>
        <w:br/>
        <w:tab/>
        <w:t xml:space="preserve"> Прокурорът от Върховната касационна прокуратура оспорва основателността на искането.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и намира:</w:t>
        <w:tab/>
        <w:br/>
        <w:tab/>
        <w:t xml:space="preserve"> </w:t>
        <w:tab/>
        <w:br/>
        <w:tab/>
        <w:t xml:space="preserve"> Ломският районен съд с присъдата от 01.02.2012 год. по нохд № 908/2011 год. признал подсъдимия И. за виновен в това, че на 12.09.2011 год. в [населено място] управлявал МПС с концентрация на алкохол над 1,2 ‰. На основание чл. 343Б, ал. 1 вр. чл. 55, ал. 1, т. 2, б.Б НК го осъдил на пробация с пробационни мерки по чл. 42А, ал. 1: - по т. 1 с продължителност от 10 месеца два пъти седмично и по т. 2 за срок от 10 месеца.</w:t>
        <w:tab/>
        <w:br/>
        <w:tab/>
        <w:t xml:space="preserve"> </w:t>
        <w:tab/>
        <w:br/>
        <w:tab/>
        <w:t xml:space="preserve"> Приложил чл. 25, ал. 1 вр. чл. 23, ал. 1 НК и наложил на подсъдимия едно общо наказание – най-тежкото от определените по това и по нохд № 9/2012 год. на Ломския районен съд – лишаване от свобода за срок от 3 години, изпълнението на което на основание чл. 66, ал. 1 НК отложил за срок от 5 години от влизане на присъдата в сила.</w:t>
        <w:tab/>
        <w:br/>
        <w:tab/>
        <w:t xml:space="preserve"> </w:t>
        <w:tab/>
        <w:br/>
        <w:tab/>
        <w:t xml:space="preserve"> Осъдил подсъдимия да заплати направените по делото разноски.</w:t>
        <w:tab/>
        <w:br/>
        <w:tab/>
        <w:t xml:space="preserve"> </w:t>
        <w:tab/>
        <w:br/>
        <w:tab/>
        <w:t xml:space="preserve"> Досъдебното производство е образувано срещу И. и са извършени процесуални действия за събиране на доказателства. Привлечен е като обвиняем и му е взета мярка за неотклонение с постановление от 09.12.2011 год., което е получил лично и му е проведен разпит, по време на който след разясняване на процесуалните му права като обвиняем е изразил становището си по обвинението, което не е оспорил, както и желанието за участие без адвокат. Видно от съдържанието на протокола за предявяване е упражнил правото да се запознае с всички материали по делото, което е удостоверил с лично положения саморъчен подпис.</w:t>
        <w:tab/>
        <w:br/>
        <w:tab/>
        <w:t xml:space="preserve"> </w:t>
        <w:tab/>
        <w:br/>
        <w:tab/>
        <w:t xml:space="preserve"> За образуваното наказателно дело в Ломския районен съд е узнал като е бил редовно призован по телефона според правилата по НПК, след като не е намерен на посочения от него адрес от длъжностното лице по призоваване, но не се е явил за да получи обвинителния акт и да се запознае с правата според указанията в разпореждането от 16.12.2011 год. В съдебното заседание не се е явил, но е проведено при участието на редовно упълномощен от него лично на 16.01.2012 год. договорен защитник-адвокат И. С.. След разясняване правата на страните и липсата на възражения или доказателствени искания, включително и от защитника, съдът е дал ход на делото при условията на чл. 269 НПК, независимо, че процедурата по чл. 254, ал. 4 НПК не е била изпълнена, тъй като след предявяване на обвинението в досъдебното производство се е укрил. Обосновал се е и с квалификацията на деянието с предвидено наказание лишаване от свобода до 1 година като възможност делото да се разгледа в отсъствие на подсъдимия, без това да е пречка за разкриване на обективната истина, тъй като не е тежко по смисъла на чл. 93, т. 7 НПК и присъствието му не е задължително. При провеждането на съдопроизводствените действия защитникът е упражнил в пълнота правомощията, предоставени му от упълномощителя - съгласно представеното пълномощно и в съответствие с изразеното по време на досъдебното производство становище по фактическите обстоятелства във връзка с повдигнатото му обвинение и най-благоприятна наказателна санкция според установените по делото индивидуализиращи обстоятелства.</w:t>
        <w:tab/>
        <w:br/>
        <w:tab/>
        <w:t xml:space="preserve"> </w:t>
        <w:tab/>
        <w:br/>
        <w:tab/>
        <w:t xml:space="preserve">Съдът по същество не е допуснал нарушения в процесуалната си дейност като е приел, че са налице всички предпоставки за разглеждане на делото в отсъствие на подсъдимия като е отчел всички обстоятелства относно цялостното му поведение в наказателното производство. Участвал е лично при провеждане на досъдебното производство и се е отказал да упражни правото си на лично участие пред съда, за да упражни процесуалната възможност за лична защита, което е гаранция за провеждането на справедлив процес. С поведението си осъденият И. е попречил на съда да изпълни процедурата по чл. 254, ал. 4 НПК, демонстрирал е доброволен отказ от това право и нежелание лично да участва в съдебната фаза на наказателния процес, без обаче да се е отказал или да е лишен от възможността да упражни останалите, предвидени в НПК права, включително да упълномощи адвокат, който да го защитава пълноценно и според процесуалното му качество на обвиняем. Това, че е узнал за влязлата в сила осъдителна присъда едва през м. ноември 2013 год., когато след установяването му в Германия по повод издадена Европейска заповед за арест, в конкретния случай има значение само относно спазване на предвидения в чл. 423, ал. 1 НПК срок за подаване на искането. Няма основание да бъде уважено, защото разглеждането на делото в негово отсъствие не е станало при наличие на процесуални нарушения по смисъла на чл. 348, ал. 2 вр. ал. 1, т. 2 НПК. След като е бил официално уведомен за образуваното съдебно производство, е проявил поведение, с което се е лишил доброволно от правото си да получи обвинителен акт, да узнае за правата си в съдебното производство и на лично участие. Това не е попречило за разкриване на обективната истина. Затова искането, макар и подадено в срок,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 Предвид изложеното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искането на осъдения Г. Г. И. за възобновяване на нохд № 908/2011 год. на Ломския районен съд и отмяна на присъдата от 01.02.2012 год. на пети наказателен състав.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