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№292/02.07.2014 по нак. д. №804/2014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двадесети юни,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/>
        <w:tab/>
        <w:br/>
        <w:tab/>
        <w:t xml:space="preserve">ЧЛЕНОВЕ: ТЕОДОРА СТАМБОЛОВА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/>
        <w:tab/>
        <w:br/>
        <w:tab/>
        <w:t xml:space="preserve">При участието на секретаря ПАВЛОВА </w:t>
        <w:tab/>
        <w:br/>
        <w:tab/>
        <w:t xml:space="preserve"> </w:t>
        <w:tab/>
        <w:br/>
        <w:tab/>
        <w:t xml:space="preserve">В присъствието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 съдия СТАМБОЛОВА К.Н.Д.804/14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С присъда № 22/12.06.13 г., постановена от ОС-Перник /ПОС/ по Н.Д.93/12 г., подсъдимият М. В. Л. е признат за виновен и осъден за извършени от него престъпления по чл. 142, ал. 3, т. 5 вр. ал. 2, т. 2, 3 и 7 вр. ал. 1 вр. чл. 20, ал. 2 НК; по чл. 116, ал. 1, т. 5, 6, 8,9 вр. чл. 20, ал. 2 НК и по чл. 339, ал. 3 и 4 вр. ал. 1 НК. Във връзка с чл. 373, ал. 2 вр. чл. 372, ал. 4 вр. чл. 371, т. 2 НПК и вр. чл. 58 А вр. чл. 54 НК му е наложено наказание лишаване от свобода за срок от дванадесет години, което на основание чл. 58 А,ал. 1 НК е определено на осем години лишаване от свобода - за престъплението по чл. 142, ал. 3 НК; наказание доживотен затвор, което на основание чл. 58 А, ал. 2 вр. ал. 3 е определено на двадесет и пет години лишаване от свобода - за престъплението по чл. 116, ал. 1 НК и пет години лишаване от свобода, което на основание чл. 58 А,ал. 1 НК е определено на три години и четири месеца лишаване от свобода - за престъплението по чл. 339, ал. 3 НК. На основание чл. 57, ал. 1 вр. чл. 60, ал. 1 вр. чл. 61, т. 2 ЗИНЗС за всяко от наложените наказания е определен първоначален строг режим на изтърпяването му в затвор. На основание чл. 23, ал. 1 НК на Л. е определено едно общо най-тежко наказание, а именно двадесет и пет години лишаване от свобода, търпимо при строг режим в затвор. На основание чл. 59, ал. 1 НК е приспаднато времето, през което подсъдимият е бил задържан по настоящото производство с мярка за неотклонение Задържане под стража, считано от 20.01.12 г. до влизане на присъдата в сила. Л. е осъден да заплати на Е. Ш. и В. Ш. обезщетения за неимуществени вреди, претърпени от смъртта на дъщеря им М. В. Н., причинени от подсъдимия с деянието по чл. 116, ал. 1, т. 5, 6,8 и 9 вр. чл. 20, ал. 2 НК, в размер на по 150 000 лв., като исковете са отхвърлени в останалата част до пълния претендиран размер от по 300 000 лв. Подсъдимият е осъден да заплати направените по делото разноски и държавна такса за уважените части от гражданските искове. Има произнасяне и по приложените по делото веществени доказателства.</w:t>
        <w:tab/>
        <w:br/>
        <w:tab/>
        <w:t xml:space="preserve"> </w:t>
        <w:tab/>
        <w:br/>
        <w:tab/>
        <w:t xml:space="preserve">С решение №63/ 28.02.14 г., постановено от АС-София /САС/, НО, 4 състав по В.Н.Д.1163/13 г., присъдата е изменена в частта относно правната квалификация по чл. 142, ал. 3, т. 5 вр. ал. 2, т. 2, 3 и 7 вр. ал. 1 вр. чл. 20, ал. 2 НК, като е отменена връзката с чл. 20, ал. 2 НК,както и квалификацията „с цел противозаконно да я лиши от свобода”. На основание чл. 24 НК така определеното общо наказание е увеличено на двадесет и осем години лишаване от свобода и е постановено да бъде изтърпяно в затвор при първоначален строг режим. Има произнасяне по веществените доказателства. В останалата част присъдата е потвърдена.</w:t>
        <w:tab/>
        <w:br/>
        <w:tab/>
        <w:t xml:space="preserve"> </w:t>
        <w:tab/>
        <w:br/>
        <w:tab/>
        <w:t xml:space="preserve">Срещу така постановения съдебен акт е постъпила жалба от подсъдимия чрез неговите защитници с релевирани оплаквания по чл. 348, ал. 1, т. 1 и 3 НПК. Иска се намаляване на наложеното наказание и на размера на присъдените обезщетения за неимуществени вреди.</w:t>
        <w:tab/>
        <w:br/>
        <w:tab/>
        <w:t xml:space="preserve"> </w:t>
        <w:tab/>
        <w:br/>
        <w:tab/>
        <w:t xml:space="preserve">В съдебно заседание пред ВКС Л. и един от неговите защитници поддържат касационната жалба с изразените в нея аргументи.</w:t>
        <w:tab/>
        <w:br/>
        <w:tab/>
        <w:t xml:space="preserve"> </w:t>
        <w:tab/>
        <w:br/>
        <w:tab/>
        <w:t xml:space="preserve">Прокурорът от ВКП счита, че решението следва да бъде оставено в сила.</w:t>
        <w:tab/>
        <w:br/>
        <w:tab/>
        <w:t xml:space="preserve"> </w:t>
        <w:tab/>
        <w:br/>
        <w:tab/>
        <w:t xml:space="preserve">Същото е становището на пълномощника на частните обвинители и граждански ищци Е. и В. Ш., самите те явяващи се в съдебно заседание.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жалбата и изложените в нея доводи, като съобрази становищата на страните, изразени в съдебно заседание и след като сам се запозна с материалите по делото в рамките на компетенциите си по чл. 347 и сл.НПК, намира за установено следното:</w:t>
        <w:tab/>
        <w:br/>
        <w:tab/>
        <w:t xml:space="preserve"> </w:t>
        <w:tab/>
        <w:br/>
        <w:tab/>
        <w:t xml:space="preserve">ПО ПРЕДЕЛИТЕ НА ПРОВЕРКА:</w:t>
        <w:tab/>
        <w:br/>
        <w:tab/>
        <w:t xml:space="preserve"> </w:t>
        <w:tab/>
        <w:br/>
        <w:tab/>
        <w:t xml:space="preserve">Преди да вземе отношение по съществото на отправените претенции, настоящата инстанция се счита задължена да очертае пределите на проверка пред нея. Подсъдимият е осъден за извършени три престъпни деяния, но в касационната жалба са спори единствено за неналичие на доказателства за квалифициращите признаци по чл. 116, ал. 1, т. 5 и 6, пр. 2 НК. Видно и от мотивацията, относима към другото оплакване - за явна несправедливост на наложеното наказание, се претендира присъствие на цитираното основание само за престъпното посегателство по чл. 116, ал. 1 НК. При това положение трябва да се приеме, в съответствие с нормата на чл. 347, ал. 1 НПК, че пред касационната инстанция са поставени на разглеждане въпроси, свързани в частта по приложението на правото за двете посочени квалифициращи обстоятелства по убийството, не и за останалите такива по същото престъпление, както и въобще за другите две престъпни посегателства. Що се касае до наказанието, се оспорва определянето му само за извършеното убийство, не и за другите престъпления. Наказанието по това деяние се явява най-тежкото определено и предопределящо при приложението на чл. 23 НК, в каквато връзка се оспорва и прилагането разпоредбата на чл. 24 НК. </w:t>
        <w:tab/>
        <w:br/>
        <w:tab/>
        <w:t xml:space="preserve"> </w:t>
        <w:tab/>
        <w:br/>
        <w:tab/>
        <w:t xml:space="preserve">ПО ПРОЦЕДУРАТА ЗА РАЗГЛЕЖДАНЕ НА ДЕЛОТО ПРЕД ПЪРВОИНСТАНЦИОННИЯ СЪД:</w:t>
        <w:tab/>
        <w:br/>
        <w:tab/>
        <w:t xml:space="preserve"> </w:t>
        <w:tab/>
        <w:br/>
        <w:tab/>
        <w:t xml:space="preserve">Не следва да се подминава обстоятелството, че производството по настоящото производство в хода на първоинстанционното разглеждане на делото, е протекло при условията на диференцираната процедура по чл. 371, т. 2 и сл. НПК-подсъдимият е признал изцяло фактите, изложени в обстоятелствената част на обвинителния акт и се е съгласил да не се събират доказателства за тях. Съдът от своя страна е проверил доколко това процесуално признание на фактите се потвърждава от събраните по делото доказателства. След като е направил разбор и е намерил, че доказателствената съвкупност от досъдебната фаза подкрепя самопризнанието, ПОС е приел производството да бъде гледано по този ред. Оттук насетне оттегляне на желанието и съгласието на дееца делото да приключи при обсъжданата процесуална регламентация е недопустимо.</w:t>
        <w:tab/>
        <w:br/>
        <w:tab/>
        <w:t xml:space="preserve"> </w:t>
        <w:tab/>
        <w:br/>
        <w:tab/>
        <w:t xml:space="preserve"> Погледнато в принципен план е възможно да се установява, че подсъдимият не е съзнавал последиците, които влече след себе си коментираната диференцирана процедура и/или е декларирал желание делото да се разглежда при нейните правила недоброволно, под някакъв натиск, обещание за нещо и т. н. За да се отсъди наличието на такива обстоятелства обаче, е необходимо не просто изявление на лицето и/или неговата защита, а на обективни установяващи обсъжданите фактори данни. В конкретния случай, в съдебно заседание на 10.06.13 г., Л. е заявил, че поддържа молбата, подадена от неговите защитници делото да се разглежда по реда на глава 27 НПК; отразено е изричното му заявление, че е взел решението доброволно и знае какви са последиците от него /л. 279 от съд. д.на гърба/. Освен това е признал фактите и обстоятелствата, изложени в обвинителния акт така, както са написани и както ги е чул след прочит от страна на прокурора /л. 280 от съд. д. горе/. </w:t>
        <w:tab/>
        <w:br/>
        <w:tab/>
        <w:t xml:space="preserve"> </w:t>
        <w:tab/>
        <w:br/>
        <w:tab/>
        <w:t xml:space="preserve">Никога не е имало спор, че признавайки фактите и обстоятелствата по обвинителния инструмент, подсъдимият прави изявление за съставомерните такива. Подобна е била позицията и на въззивния съд, формулирал своето решение по фактологията на престъпната дейност единствено в светлината на съставомерните факти /приема, че в обстоятелствената част на обвинителния акт се съдържа по-широк обем от факти/. А последните са очертали извеждането на три обвинения, който фактор е бил съзнаван от Л. и в протокола от съдебно заседание пред ПОС се съдържа нарочно негово изявление в този аспект. Липсват каквито и да са данни за наличие на неправомерни извънпроцесуални способи на убеждаване на Л., стоящи в основата на неговото процесуално поведение и водещи до извод за недоброволност на направеното самопризнание.</w:t>
        <w:tab/>
        <w:br/>
        <w:tab/>
        <w:t xml:space="preserve"> </w:t>
        <w:tab/>
        <w:br/>
        <w:tab/>
        <w:t xml:space="preserve"> Предвид казаното, тази инстанция няма да коментира никакви възражения на защитата относно обсъждане на отделни доказателствени материали. Няма да коментира и довода, посочен в частта по наличието на основанието на т. 3 на чл. 348, ал. 1 НПК, че показанията на починалия С. били закрепени сред доказателствения материал заради самопризнанието на дееца. Л. не е признат за виновен и осъден само на основание един доказателствен източник-показанията на С., който го уличава в извършване на инкриминираните деяния и поради самоубийството му /по този въпрос ВКС няма да отговаря на отправени от защитата забележки, тъй като той не е предмет на разглеждане/ не е бил привлечен като обвиняем. Казаното от посоченото лице, което трябва да бъде изключително внимателно обмислено, доколкото може да бъде отнесено към фигурата на „оговора”, е намерено за проверено по съответен доказателствен ред от съдилищата по фактите; и това отговаря на процесуалната действителност. Относно участието на Л. са открити кореспондиращи доказателствени материали, подробно описани и съпоставяни в съдебните мотиви. А със своето процесуално поведение касаторът е превърнал всички тези насочващи към него доказателства в подкрепящи самопризнанието му и извеждащи несъмненост за авторството на трите вменени деяния. </w:t>
        <w:tab/>
        <w:br/>
        <w:tab/>
        <w:t xml:space="preserve"> </w:t>
        <w:tab/>
        <w:br/>
        <w:tab/>
        <w:t xml:space="preserve">ПО ОПЛАКВАНЕТО ЗА НАРУШЕНИЕ НА МАТЕРИАЛНИЯ ЗАКОН:</w:t>
        <w:tab/>
        <w:br/>
        <w:tab/>
        <w:t xml:space="preserve"> </w:t>
        <w:tab/>
        <w:br/>
        <w:tab/>
        <w:t xml:space="preserve">В светлината на казаното трябва да протече и обсъждането на релевираните несъгласия с приложението на материалното право. Първото оплакване по това касационно основание е свързано с квалифициращия признак по чл. 116, ал. 1, т. 6, пр. 2 НК - по особено мъчителен за жертвата начин. Твърди се, че практиката при решаване на този род престъпления включва причиняване на изключителни страдания на жертвата като: лишаване от живот чрез рязане на части от тялото, с отрова, действаща силно и бавно, с множество удари, чрез постепенно задушаване и т. н. Тъй като в случая в обвинителния акт е приет конкретен начин на убийство-чрез гарота, което е специфично средство, равносилно на обесващ уред, при него мозъкът бива лишен бързо от кислород, а агонизирането на тялото е неосъзната дейност. Затова се оспорва тезата на втората инстанция, че „при асфикция умъртвяването преминава през няколко стадия, през които тялото страда..”, която теза обосновава коментираното квалифициращо обстоятелство.</w:t>
        <w:tab/>
        <w:br/>
        <w:tab/>
        <w:t xml:space="preserve"> </w:t>
        <w:tab/>
        <w:br/>
        <w:tab/>
        <w:t xml:space="preserve">На стр. 14 от обвинителния акт прокурорът е изложил следните факти, признати от касатора- „.....обв.Л. отворил задната врата на автомобила и издърпал М. навън. След това застанал зад нея, прехвърлил през врата й предварително подготвено от него стоманено въже с тръбички от двата му края за по-добър захват и го стегнал. След това повалил М. на земята. В този момент С. се присъединил към обв.Л., навел се над М. и започнал да я притиска с тялото си към земята, докато обв.Л. държал въжето стегнато. Това продължило до момента, в който тялото на М. спряло да се гърчи и се отпуснало.” </w:t>
        <w:tab/>
        <w:br/>
        <w:tab/>
        <w:t xml:space="preserve"> </w:t>
        <w:tab/>
        <w:br/>
        <w:tab/>
        <w:t xml:space="preserve">Тази фактология е приета и от решаващите съдилища. Следователно, видно от казаното, тя е такава, че при нея убитата не само не е била умъртвена светкавично, не само се е налагало двама мъже да участват в обездвижването й, като същевременно е душена, но и насилственото причиняване на нейната смърт е продължило известно време. В рамките на същото тялото се е гърчело и не може да се възприеме, че това е била неосъзната агонизираща дейност. Напротив, губейки приток на кислород, жертвата при механична асфикция като посочената /удушаване, с кръвонасядания под нея в дълбочина, кръвонасядане на лявото рогче на подезичната кост, кръвен застой във вътрешните органи и оток на мозъка и белите дробове/ се мъчи неимоверно, съзнава случващото се и очаква с ужас наближаването на края на живота си. Това не причинява само сериозни физически болки, но и тежки продължителни морални страдания, значително надвишаващи болките и страданията, изживявани от жертвата на обикновено убийство. Затова, при уточнението, че посочените от съдебната практика случаи на убийство по особено мъчителен начин, не са лимитирани, а примерно изброени, процесният такъв правилно е охарактеризиран при наличие на квалифициращия признак на чл. 116, ал. 1, т. 6, пр. 2 НК. </w:t>
        <w:tab/>
        <w:br/>
        <w:tab/>
        <w:t xml:space="preserve"> </w:t>
        <w:tab/>
        <w:br/>
        <w:tab/>
        <w:t xml:space="preserve">Второто недоволство по жалбата в частта по приложение на материалния закон касае субсумиране на убийството под нормата на чл. 116, ал. 1, т. 5 НК. Твърди се, че за да бъде жертвата в безпомощно състояние, следва да се установи, че тя не може да окаже съпротива поради болест, недъг, сън, приемане на опиати или връзване. По тялото на жертвата нямало следи да е привеждана в такова състояние. </w:t>
        <w:tab/>
        <w:br/>
        <w:tab/>
        <w:t xml:space="preserve"> </w:t>
        <w:tab/>
        <w:br/>
        <w:tab/>
        <w:t xml:space="preserve">Отново видно от съдържанието на обстоятелствената част на обвинителния акт, в съобразие с приетото от съдилищата, се заявява, че М. се намирала на задната седалка с вързани ръце и крака, в каквото състояние била издърпана навън от Л.. Не е можела да оказва съпротива. В такава насока са показанията на свидетеля С., а подсъдимият е приел фактологията по престъпната дейност, описана в обвинителния инструмент по този начин. Като се има предвид студеното време /ноември 2011 г./, когато са извършени отвличането и убийството и данните, признати от Л., че момичето е било облечено както е излязло от тренировка, овързването му категорично е възможно да не е оставило обективни следи, за липсата на каквито спори защитата. Неясно защо, при соченото от нея, „връзването” като факт е признато от касатора. То от своя страна обуславя наличието на безпомощно състояние по смисъла на материалния закон.</w:t>
        <w:tab/>
        <w:br/>
        <w:tab/>
        <w:t xml:space="preserve"/>
        <w:tab/>
        <w:br/>
        <w:tab/>
        <w:t xml:space="preserve">ПО ОПЛАКВАНЕТО ЗА ЯВНА НЕСПРАВЕДЛИВОСТ НА НАЛОЖЕНОТО НАКАЗАНИЕ:</w:t>
        <w:tab/>
        <w:br/>
        <w:tab/>
        <w:t xml:space="preserve"> </w:t>
        <w:tab/>
        <w:br/>
        <w:tab/>
        <w:t xml:space="preserve">Основното оплакване в тази насока е свързано с некачественост на мотивите, стоящи в основата на позицията на решаващите съдилища за определяне на наказанието доживотен затвор, наложено за осъщественото от Л. убийство. И това било така, тъй като ПОС и САС очевидно са имали предвид само отегчаващи обстоятелства, каквито не са налице.</w:t>
        <w:tab/>
        <w:br/>
        <w:tab/>
        <w:t xml:space="preserve"> </w:t>
        <w:tab/>
        <w:br/>
        <w:tab/>
        <w:t xml:space="preserve">Казаното не отговаря на прочита на аргументацията на въззивната инстанция /чийто съдебен акт подлежи на ревизия/ по отношение на дължимото за налагане наказание за извършеното престъпление по чл. 116, ал. 1 НК. Тя донейде е възпроизвела и мотивацията на първостепенния съд за това. На плоскостта на смекчаващите фактори е отчетено чистото съдебно минало на дееца. Вярно е, че подсъдимият е млад човек, че е семеен с малолетно дете, че е правил опити да работи и да се грижи за семейството, но тези фактори не са се явили доминиращи за съдилищата по същество при отчитане на индивидуализацията на наказателната отговорност. И основателно. Защото ПОС и САС са имали предвид неблагоприятните несъставомерни елементи, очертаващи поведението на дееца преди, по време и след извършване на убийството, ярко експликиращи отрицателна оценка за неговата личност. </w:t>
        <w:tab/>
        <w:br/>
        <w:tab/>
        <w:t xml:space="preserve"> </w:t>
        <w:tab/>
        <w:br/>
        <w:tab/>
        <w:t xml:space="preserve">На плоскостта на отегчаващите обстоятелства са осмислени лоша характеристика, наличие на данни за висящо наказателно производство /тези приети фактори не се оспорват в касационната жалба, но въпреки това се набляга на липса на криминална активност и наличие на добра репутация в обществото/, упоритостта и безскрупулността при извършване на деянията, сред които е и убийството. Към тях въззивният съд е прибавил лишаването от живот на едно ненавършило 18 годишна възраст момиче - в началото на пълноценния му житейски път и абсолютно невинно, без никакво отношение към престъпните намерения на С. и Л.. Тук трябва да се добави, че това дете не е имало съпричастие и към изпадането на двамата мъже в тежко финансово състояние. </w:t>
        <w:tab/>
        <w:br/>
        <w:tab/>
        <w:t xml:space="preserve"> </w:t>
        <w:tab/>
        <w:br/>
        <w:tab/>
        <w:t xml:space="preserve">По-висока степен на опасност на извършеното деяние и на самия деец е придадена и поради наличието на няколко квалифициращи признака по ал. 1 на чл. 116 НК. Този съд не може да не обърне внимание и на спецификата на самите тях - предумисъл, особено мъчителен начин на извършване, безпомощно състояние на жертвата и с цел да се прикрие друго престъпление. Всички те, оценявани поотделно в характеристичен план, в съвкупност заедно, а и наред с останалите приети утежняващи обстоятелства, несъмнено говорят за процесното обсъждано деяние като за изключително тежко по смисъла на чл. 38 А, ал. 2 НК. То е извършено от особено опасна, безчовечна личност, лишена от елементарно осъзнаване на живота извън собствения и на семейството му такъв като най-висше благо; индивид с липса на емпатия, готов без оглед на средствата да осъществява деятелности, облагодетелстващи него и близките му. </w:t>
        <w:tab/>
        <w:br/>
        <w:tab/>
        <w:t xml:space="preserve"> </w:t>
        <w:tab/>
        <w:br/>
        <w:tab/>
        <w:t xml:space="preserve">В тази насока трябва да се посочи, че по настоящото дело е приложена съдебно-психолого-психиатрична експертиза, чието заключение е за липса на психическо заболяване у Л. и за симулиране при предходна необходимост да се дадат отговори на въпроси за психичното му здраве, във връзка с друго водено срещу му наказателно производство. Затова основателно при определяне на изводите за налагане на наказанието, съдилищата по фактите не са имали предвид данни за психични отклонения у касатора. ВКС също не ги намира за ценими по съществото на обсъждания въпрос. </w:t>
        <w:tab/>
        <w:br/>
        <w:tab/>
        <w:t xml:space="preserve"> </w:t>
        <w:tab/>
        <w:br/>
        <w:tab/>
        <w:t xml:space="preserve">По-нататък, приетата от съда фактическа обстановка, касаеща убийството, обуславя верния извод, срещу принципното възприемане на който спори защитата - за водеща роля на Л. в убийството на М. Н.. Както вече бе казано, тази инстанция няма да обсъжда детайлно показанията на С., но именно неговите изявления за поведението на касатора стоят в основата на формулираното заключение за ръководната същност на действията му. И подсъдимият е признал тези факти. Следователно те са ползваеми при оценката на плоскостта на утежняващите отговорността фактори и открояват съществен негативен елемент от личността на дееца. </w:t>
        <w:tab/>
        <w:br/>
        <w:tab/>
        <w:t xml:space="preserve"> </w:t>
        <w:tab/>
        <w:br/>
        <w:tab/>
        <w:t xml:space="preserve">С оглед заявеното, не може да се достигне до лансираната в касационната жалба теза, че ПОС и САС са се повлияли от обществения интерес към делото и затова са наложили наказание доживотен затвор. Изложените от тях съображения несъмнено обосновават преценката за ефективно изпълнение на заложените в чл. 36 НК цели на наказанието. Тя е конкретна за всяко наказателно дело и не се влияе от познанието за наложени наказания по други наказателни производства за извършени тежки криминални деяния, за които се наблюдава подчертан обществен интерес /в личната си защита Л. отправя такова възражение/. Приемането на аргументите на решаващите съдилища от своя страна обуславя отсъствие на предпоставката по чл. 348, ал. 5, т. 1 вр. ал. 1, т. 3 НПК.</w:t>
        <w:tab/>
        <w:br/>
        <w:tab/>
        <w:t xml:space="preserve"> </w:t>
        <w:tab/>
        <w:br/>
        <w:tab/>
        <w:t xml:space="preserve">На последно място, въззивната инстанция е изписала мотиви защо прилага разпоредбата на чл. 24 НК. Те са състоятелни и се споделят от ВКС. Действително, посочената съдебна практика е свързана със старата редакция на чл. 58 А НК /очевидно него е имала предвид защитата в жалбата, макар и цифрово да е изписан чл. 56 А НК/, отпреди измененията, публикувани в бр. 26/10 г. на Д.в-к, когато задължително се прилагаше разпоредбата на чл. 55 НК при наличие на съкратено съдебно следствие по реда на чл. 371, т. 2 и сл.НПК. Тази практика е относима и към настоящото разрешение на закона, което се разчита при простия разбор на разпоредбата на чл. 58 А НК вр. чл. 23, 24 и 25 НК. Настоящата инстанция не може да се солидаризира с упрека на защитата, изтъкнат в касационната жалба, че с приложението на чл. 24 НК се обезсмисля институтът на съкратеното съдебно следствие. Това е така, тъй като най-малко при отсъствие на тази процедура определянето на наказанието би имало различно крайно измерение, което би рефлектирало и върху прилагането на коментираната норма. </w:t>
        <w:tab/>
        <w:br/>
        <w:tab/>
        <w:t xml:space="preserve"> </w:t>
        <w:tab/>
        <w:br/>
        <w:tab/>
        <w:t xml:space="preserve">ПО ОПЛАКВАНЕТО ЗА НЕОБХОДИМОСТ ОТ НАМАЛЯВАНЕ НА ПРИСЪДЕНИТЕ ОБЕЗЩЕТЕНИЯ:</w:t>
        <w:tab/>
        <w:br/>
        <w:tab/>
        <w:t xml:space="preserve"> </w:t>
        <w:tab/>
        <w:br/>
        <w:tab/>
        <w:t xml:space="preserve">В тази насока в самата касационна жалба има отправено само искане. Не са развити никакви конкретни съображения, каквито не се релевират и в съдебно заседание пред върховната съдебна инстанция по наказателни дела. Ето защо последната не намира доводи, на които трябва да отговаря. Дори и преценката за необходимост от намаляване на присъдените на родителите на М. Н. обезщетения да е била извлечена от претенцията за отпадане на две от квалифициращите обстоятелства за убийството, това следваше да бъде заявено изрично в жалбата от една страна. От друга - при оставянето на сезиращия тази инстанция документ в посочената част без уважение, не се дължи допълнителна аргументация.</w:t>
        <w:tab/>
        <w:br/>
        <w:tab/>
        <w:t xml:space="preserve"> </w:t>
        <w:tab/>
        <w:br/>
        <w:tab/>
        <w:t xml:space="preserve">Водим от изложените съображения и на основание чл. 354, ал. 1, 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63/28.02.14 г.,постановено от АС-София, НО, 4 състав по В.Н.Д.1163/13 г.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1/ 2/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