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№165/02.07.2014 по нак. д. №441/2014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Причиняване на смърт по непредпазливост в транспорта</w:t>
        <w:tab/>
        <w:br/>
        <w:tab/>
        <w:t xml:space="preserve"> </w:t>
        <w:tab/>
        <w:br/>
        <w:tab/>
        <w:t xml:space="preserve">лишаване от право да се заема определена държавна или обществена длъжност</w:t>
        <w:tab/>
        <w:br/>
        <w:tab/>
        <w:t xml:space="preserve"> </w:t>
        <w:tab/>
        <w:br/>
        <w:tab/>
        <w:t xml:space="preserve">справедливост на наказание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165</w:t>
        <w:tab/>
        <w:br/>
        <w:tab/>
        <w:t xml:space="preserve"> </w:t>
        <w:tab/>
        <w:br/>
        <w:tab/>
        <w:t xml:space="preserve">гр.София, 02.07.2014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наказателно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четиринадесети април 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ЮРИЙ КРЪСТЕВ</w:t>
        <w:tab/>
        <w:br/>
        <w:tab/>
        <w:t xml:space="preserve"> </w:t>
        <w:tab/>
        <w:br/>
        <w:tab/>
        <w:t xml:space="preserve"> ЕЛЕНА АВДЕВА</w:t>
        <w:tab/>
        <w:br/>
        <w:tab/>
        <w:t xml:space="preserve"/>
        <w:tab/>
        <w:br/>
        <w:tab/>
        <w:t xml:space="preserve">със секретар </w:t>
        <w:tab/>
        <w:br/>
        <w:tab/>
        <w:t xml:space="preserve"> </w:t>
        <w:tab/>
        <w:br/>
        <w:tab/>
        <w:t xml:space="preserve">Надя Цекова</w:t>
        <w:tab/>
        <w:br/>
        <w:tab/>
        <w:t xml:space="preserve"> </w:t>
        <w:tab/>
        <w:br/>
        <w:tab/>
        <w:t xml:space="preserve">при участието на прокурора </w:t>
        <w:tab/>
        <w:br/>
        <w:tab/>
        <w:t xml:space="preserve"> </w:t>
        <w:tab/>
        <w:br/>
        <w:tab/>
        <w:t xml:space="preserve">КИРИЛ ИВАНОВ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ЛИДИЯ СТОЯНОВА</w:t>
        <w:tab/>
        <w:br/>
        <w:tab/>
        <w:t xml:space="preserve"/>
        <w:tab/>
        <w:br/>
        <w:tab/>
        <w:t xml:space="preserve">наказателно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441/2014 година, </w:t>
        <w:tab/>
        <w:br/>
        <w:tab/>
        <w:t xml:space="preserve"> </w:t>
        <w:tab/>
        <w:br/>
        <w:tab/>
        <w:t xml:space="preserve">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жалбата на защитника на подсъдимата Ц. Д. Ц. срещу решение № 247/13.12.2013 год. по въззивно нохд № 258/2013 год. на Великотърновския апелативен съд, наказателно отделение. </w:t>
        <w:tab/>
        <w:br/>
        <w:tab/>
        <w:t xml:space="preserve"> </w:t>
        <w:tab/>
        <w:br/>
        <w:tab/>
        <w:t xml:space="preserve"> Поддържа се, че „не сме доволни от наложеното наказание”, защото е определено без да е съобразена разпоредбата на чл. 107, ал. 3 НПК. Молбата е да се отчетат обстоятелствата за вината на пострадалия, който е нарушил чл. 79 ППЗДвП, тези, относно личността на подсъдимата и да не се прилага чл. 343, б.Г НК. В съдебното заседание се поддържа, че въззивният съд се е произнесъл като неправилно е приел допълнителни нарушения на правилата за движение, с което е обосновал високата степен на обществена опасност на деянието.</w:t>
        <w:tab/>
        <w:br/>
        <w:tab/>
        <w:t xml:space="preserve"> </w:t>
        <w:tab/>
        <w:br/>
        <w:tab/>
        <w:t xml:space="preserve"> Частният обвинител Т. С. А. чрез защитника си оспорва основателността на жалбата и поддържа, че решението следва да бъде оставено в сила. Прави искане за присъждане на разноските.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поддържа, че жалбата на подсъдимата следва да се остави без уважение като напълно неоснователна.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намира:</w:t>
        <w:tab/>
        <w:br/>
        <w:tab/>
        <w:t xml:space="preserve"> </w:t>
        <w:tab/>
        <w:br/>
        <w:tab/>
        <w:t xml:space="preserve"> Великотърновският апелативен съд с обжалваното решение по въззивно нохд № 258/2013 год. потвърдил присъда № 86/11.09.2013 год. по нохд № 130/2013 год. на Габровския окръжен съд, с която признал подсъдимата Ц. за виновна в това, че на 31.08.2012 год. на главен път София-Варна в близост до разклона за с.И. при управление на МПС в нарушение на правилата за движение по непредпазливост причинила смъртта на А. Т. А.. На основание чл. 343, ал. 1, б.В вр. чл. 54 НК я осъдил на 2 години лишаване от свобода, изпълнението на което наказание на основание чл. 66, ал. 1 НК отложил за срок от 3 години от влизане на присъдата в сила.</w:t>
        <w:tab/>
        <w:br/>
        <w:tab/>
        <w:t xml:space="preserve"> </w:t>
        <w:tab/>
        <w:br/>
        <w:tab/>
        <w:t xml:space="preserve"> На основание чл. 343Г вр. чл. 37, ал. 1, т. 7 НК лишил подсъдимата от право да управлява МПС за срок от 2 години от влизане на присъдата в сила.</w:t>
        <w:tab/>
        <w:br/>
        <w:tab/>
        <w:t xml:space="preserve"> </w:t>
        <w:tab/>
        <w:br/>
        <w:tab/>
        <w:t xml:space="preserve"> Произнесъл се по въпросите за приложението на чл. 59, ал. 4 НК, веществените доказателства по делото и размера на дължимите разноски.</w:t>
        <w:tab/>
        <w:br/>
        <w:tab/>
        <w:t xml:space="preserve"> </w:t>
        <w:tab/>
        <w:br/>
        <w:tab/>
        <w:t xml:space="preserve"> Въззивното производство е образувано по жалбата на подсъдимата със сходни доводи. Въззивният съд по повод възраженията за допуснати нарушения и с оглед изискванията по чл. 314 НПК е извършил цялостна задълбочена проверка на обжалваната присъда. Приел е, че за установяване на извършеното при конкретната пътна обстановка е необходима допълнителна автотехническа експертиза, която, неоспорена от страните, е приел и обсъдил подробно наред с останалия събран по предвидения процесуален ред доказателствен материал. Направил е фактически изводи, които не се различават от тези на първоинстанционния съд, че на инкриминираната дата подсъдимата около 11,45 ч. управлявала лек автомобил при ясна видимост и сух асфалт. При движение със скорост от 88 км/ч навлязла в прав пътен участък с въведено по предвидения от закона начин ограничение до 60 км/ч. Възприела пострадалия, който с велосипеда си предприел косо включване в главния път на около 52,7 м като опасност и предприела завиване на ляво със задействане на спирачната система. Ударът настъпил след като велосипедистът пресякъл непрекъснатата линия и навлязъл в лентата за насрещно движение за подсъдимата при скорост на автомобила 64 км/ч. Причинените увреждания според съдебномедицинската експертиза са в пряка причинна връзка с произшествието. Фактическите положения съдът е приел въз основа на цялостен и задълбочен анализ, а изводите за умисъла на подсъдимата като непредпазливост по смисъла на чл. 11, ал. 3 НК извел от конкретното й поведение. Опитът й да избегне конфликтната точка чрез непредписани в закона действия, каквото е навлизането й след завой в лентата за насрещно движение, е неправомерно, а преценката, която е направила, за да избегне произшествието, е неточна. Затова изводът, че отговорността тежи върху нея, е законосъобразен.</w:t>
        <w:tab/>
        <w:br/>
        <w:tab/>
        <w:t xml:space="preserve"> </w:t>
        <w:tab/>
        <w:br/>
        <w:tab/>
        <w:t xml:space="preserve"> Съдът е обсъдил всички установени по делото обстоятелства от значение за правилното решаване на въпроса какво наказание следва да й бъде наложено. Отчел е наличието на смекчаващи обстоятелства, които подробно е посочил и е оценил тяхната тежест и значение – чистото съдебно минало, липсата на санкции за други нарушения на ЗДвП, трудова ангажираност, добра гражданска характеристика, майка с две малолетни деца, както и конкретно установеното нарушение на правилата за движение от пострадалия по смисъла на чл. 63, ал. 1, т. 1 ППЗДвП. Вярна е оценката, че обществената опасност на личността е ниска, макар и неправилно да е отчел като индивидуализиращи обстоятелства младостта на подсъдимата и позицията й на защита, която е възприела по повдигнатото й обвинение с оглед процесуалното й качество. Тежестта на извършените нарушения на правилата за движение, отнесени към режима на скоростта, е основанието да се приеме висока степен на обществена опасност на деянието. Законосъобразно при наличието на предпоставките по чл. 54 НК и при значителен превес на смекчаващите обстоятелства съдът е определил наложеното наказание от 2 години лишаване от свобода с приложението на чл. 66, ал. 1 НК и срок на изпитание в предвидения от закона минимум за справедливо.</w:t>
        <w:tab/>
        <w:br/>
        <w:tab/>
        <w:t xml:space="preserve"> </w:t>
        <w:tab/>
        <w:br/>
        <w:tab/>
        <w:t xml:space="preserve"> Няма основание за изменение и намаляване според искането на подсъдимата, защото не са нарушени правилата за индивидуализация, нито е налице очевидно несъответствие с извършеното и с целите по чл. 36 НК – преди всичко с тези на специалната превенция.</w:t>
        <w:tab/>
        <w:br/>
        <w:tab/>
        <w:t xml:space="preserve"> </w:t>
        <w:tab/>
        <w:br/>
        <w:tab/>
        <w:t xml:space="preserve"> Неоснователно е искането да бъдат отчетени като относими обстоятелства за индивидуализация на наказанието в поддържания смисъл и други нарушения на правилата за движение от пострадалия. От установените въз основа на подробен и задълбочен анализ на целия доказателствен материал, събран според правилата по НПК фактически положения, които не подлежат на касационен контрол, нарушението на пострадалия на правилата за движение е законосъобразно квалифицирано и е единствено от значение за съпричиняване на вредоносния резултат. Без значение е скоростта на управление на велосипеда за произшествието след като подсъдимата го е видяла от достатъчно разстояние и го е възприела като опасност на пътя, но с поведението си сама се е поставила в невъзможност да избегне съприкосновението между лекия автомобил и велосипеда и настъпилия вредоносен резултат. Възраженията за нарушен чл. 141 ППЗДвП е обсъждано и са изложени съображения за неговата неоснователност, а твърдението, че пострадалият е извършвал маневра по смисъла на ЗДвП не се подкрепя от фактическа страна.</w:t>
        <w:tab/>
        <w:br/>
        <w:tab/>
        <w:t xml:space="preserve"> </w:t>
        <w:tab/>
        <w:br/>
        <w:tab/>
        <w:t xml:space="preserve"> Отчитането и на други нарушения на ЗДвП, данни за които се съдържат по делото, но не са в причинна връзка с произшествието и настъпилия вредоносен резултат, не е нарушение на процесуалните правила в смисъла на чл. 107, ал. 3 НПК. При транспортните произшествия от съществено значение за оценката на обществената опасност на личността на подсъдимия е поведението му като участник в движението, но в конкретния случай съдът не им е придал по-голяма тежест, която да е повлияла на възприетата оценка за ниска степен на обществена опасност на личността.</w:t>
        <w:tab/>
        <w:br/>
        <w:tab/>
        <w:t xml:space="preserve"> </w:t>
        <w:tab/>
        <w:br/>
        <w:tab/>
        <w:t xml:space="preserve"> Неоснователно е искането за отмяна на наказанието лишаване от право на управление на МПС. Съгласно чл. 343Г от НК при всички случаи на извършени престъпления по транспорта съдът е длъжен да лиши подсъдимия от правото по чл. 37, ал. 1, т. 7 НК и е предоставено право на преценка само за наказанието по чл. 37, ал. 1, т. 6 НК, каквото не е постановено. Налице са всички предпоставки – извършено престъпление по чл. 343 НК, правоспособност като водач на МПС и размер, съобразен с чл. 49, ал. 3 НК – 2 години, според който с оглед размера на наказанието лишаване от свобода осъденият не може да ползва правата, от които е лишен, независимо, че срокът е изтекъл, преди да е изтърпял наказанието лишаване от свобода.</w:t>
        <w:tab/>
        <w:br/>
        <w:tab/>
        <w:t xml:space="preserve"> </w:t>
        <w:tab/>
        <w:br/>
        <w:tab/>
        <w:t xml:space="preserve"> Решението по своето съдържание отговаря на изискванията по чл. 339, ал. 2 НПК, защото съдът прецизно и задълбочено е обсъдил всички доводи и е дал подробен отговор, потвърждавайки присъдата като е посочил основанията, поради които ги приема за неоснователни.</w:t>
        <w:tab/>
        <w:br/>
        <w:tab/>
        <w:t xml:space="preserve"> </w:t>
        <w:tab/>
        <w:br/>
        <w:tab/>
        <w:t xml:space="preserve"> По повод жалбата на подсъдимата в касационното производство частният тъжител е упълномощил адвокат за защита на процесуалните му права. Разноските, направени в размер на 400 лева – видно от представеното пълномощно, с оглед решението в изложения смисъл следва да му бъдат заплатени от подсъдимия.</w:t>
        <w:tab/>
        <w:br/>
        <w:tab/>
        <w:t xml:space="preserve"> </w:t>
        <w:tab/>
        <w:br/>
        <w:tab/>
        <w:t xml:space="preserve"> По изложените съображения за липса на основание за отмяна или изменение по смисъла на чл. 348, ал. 1 НПК решението следва да бъде оставено в сила и на основание чл. 354, ал. 1, т. 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решение № 247/13.12.2013 год. по въззивно нохд № 258/2012 год. на Великотърновския апелативен съд, наказателно отделение.</w:t>
        <w:tab/>
        <w:br/>
        <w:tab/>
        <w:t xml:space="preserve"> </w:t>
        <w:tab/>
        <w:br/>
        <w:tab/>
        <w:t xml:space="preserve"> Осъжда подсъдимата Ц. Д. Ц. да заплати на частния обвинител Т. С. А. направените разноски в размер на 400/четиристотин/ лева.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