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№268/30.07.2018 по ч.гр.д. №2289/2018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ОПРЕДЕЛЕНИЕ№ 268</w:t>
        <w:tab/>
        <w:br/>
        <w:tab/>
        <w:t xml:space="preserve"> </w:t>
        <w:tab/>
        <w:br/>
        <w:tab/>
        <w:t xml:space="preserve">София, 30.07.2018г.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шести юли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 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ч. гр. дело № 2289/2018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от ГПК, в редакцията след изм. на ГПК с ДВ, бр. 86/2017г.</w:t>
        <w:tab/>
        <w:br/>
        <w:tab/>
        <w:t xml:space="preserve"> </w:t>
        <w:tab/>
        <w:br/>
        <w:tab/>
        <w:t xml:space="preserve">Образувано е по повод подадена частна касационна жалба от /КПКОНПИ/, срещу определение № 216 от 18.04.2018г. на Варненски апелативен съд, постановено по в. ч. гр. д. № 180/2018 г.,с което е потвърдено определение № 127 от 06.03.2018 г. по гр. д. № 451/2017 г. на Добрички окръжен съд, с което е прекратено производството по делото поради недопустимост на предявения от Комисията иск, тъй като проверката не е приключила в рамките на законоустановения преклузивен срок по чл. 27 ЗОПДНПИ отм., с което се е преклудирала възможността искането за отнемане на незаконно придобито имущество да се отнесе пред съда.</w:t>
        <w:tab/>
        <w:br/>
        <w:tab/>
        <w:t xml:space="preserve"> </w:t>
        <w:tab/>
        <w:br/>
        <w:tab/>
        <w:t xml:space="preserve">Частният жалбоподател твърди, че обжалваното определение е неправилно и иска отмяната му. Оплакването си за неправилност на обжалвания съдебен акт обосновава с доводи, че характерът на срока по чл. 27 ЗОПДНПИ отм. е инструктивен, а не преклузивен. Позовава се на съдебна практика, обективираща същото правно разрешение. </w:t>
        <w:tab/>
        <w:br/>
        <w:tab/>
        <w:t xml:space="preserve"> </w:t>
        <w:tab/>
        <w:br/>
        <w:tab/>
        <w:t xml:space="preserve">Като основание за достъп до касация поддържа основанието по чл. 280, ал. 1, т. 1 и т. 3 ГПК по въпроса за характера на срока по чл. 27 ЗОПДНПИ отм., като разрешен в противоречие с трайно установената практика на ВКС и поради значението му за точното прилагане на закона и за развитието на правото. Представя към изложението съдебна практика, съдържаща правни разрешения по поставения правен въпрос. </w:t>
        <w:tab/>
        <w:br/>
        <w:tab/>
        <w:t xml:space="preserve"> </w:t>
        <w:tab/>
        <w:br/>
        <w:tab/>
        <w:t xml:space="preserve">Върховният касационен съд, състав на ІV г. о., за да се произнесе по допустимостта на касационното обжалване, взе предвид следното:</w:t>
        <w:tab/>
        <w:br/>
        <w:tab/>
        <w:t xml:space="preserve"> </w:t>
        <w:tab/>
        <w:br/>
        <w:tab/>
        <w:t xml:space="preserve">Частната жалба е подадена в срока по чл. 275, ал. 1 ГПК от легитимирани лица, срещу подлежащ на обжалване съдебен акт.</w:t>
        <w:tab/>
        <w:br/>
        <w:tab/>
        <w:t xml:space="preserve"> </w:t>
        <w:tab/>
        <w:br/>
        <w:tab/>
        <w:t xml:space="preserve"> Поставеният от касатора въпрос е именно спорният по делото въпрос - дали срокът на проверката по чл. 27, ал. 1, ал. 2 от ЗОПДНПИ отм. е преклузивен и дали производството по ЗОПДНПИ отм. като цяло приключва с изтичането на този срок и е недопустимо да се развие впоследствие и исково производство пред съда, поради преклудиране на правомощията на К. и на нейните органи спрямо проверяваното лице. Поради това е налице общо основание за достъп до касация. </w:t>
        <w:tab/>
        <w:br/>
        <w:tab/>
        <w:t xml:space="preserve"> </w:t>
        <w:tab/>
        <w:br/>
        <w:tab/>
        <w:t xml:space="preserve"> Практиката по този въпрос е противоречива. По въпроса за характера на аналогичния срок на проверката на К. по чл. 15, ал. 2 от отменения ЗОПДИППД в решение по чл. 290 от ГПК (в редакцията на закона преди ЗИДГПК, обн. в ДВ, бр. 86/27.10.2017 г. съгл. § 74 от последния) № 323/18.01.2018 г. по гр. д. № 5291/2016 г., IV г. о., е дадено разрешение, че срокът по чл. 15, ал. 2 от ЗОПДИППД отм. за извършване на проверката от комисията е преклузивен. С решение по чл. 290 от ГПК (в редакцията на закона преди ЗИДГПК, обн. в ДВ, бр. 86/27.10.2017 г. съгл. § 74 от последния) № 100/16.07.2018 г. по гр. д. № 4162/2017 г., IІІ г. о., е дадено разрешение, че срокът е инструктивен. </w:t>
        <w:tab/>
        <w:br/>
        <w:tab/>
        <w:t xml:space="preserve"> </w:t>
        <w:tab/>
        <w:br/>
        <w:tab/>
        <w:t xml:space="preserve">Към настоящия момент обаче противоречието в практиката по релевантния правен въпрос вече от констатирано и от друг състав на ВКС, който е сезирал общото събрание на ГК на ВКС с искане да се постанови тълкувателно решение. По това искане е образувано тълкувателно дело №1/2018г. по описа на ОСГК на ВКС.</w:t>
        <w:tab/>
        <w:br/>
        <w:tab/>
        <w:t xml:space="preserve"> </w:t>
        <w:tab/>
        <w:br/>
        <w:tab/>
        <w:t xml:space="preserve">Предвид изложеното настоящият състав намира, че следва да се спре производството по настоящото дело до постановяване на тълкувателно решение по т. д.№1/2018г. на ОСГК на ВКС.</w:t>
        <w:tab/>
        <w:br/>
        <w:tab/>
        <w:t xml:space="preserve"> </w:t>
        <w:tab/>
        <w:br/>
        <w:tab/>
        <w:t xml:space="preserve">При тези съображения, Върховният касационен съд, състав на IV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ч. гр. д.№ 2289/2018г. по описа на ВКС, ІV г. о.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