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№97/27.07.2018 по ч. нак. д. №738/2018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97</w:t>
        <w:tab/>
        <w:br/>
        <w:tab/>
        <w:t xml:space="preserve"> </w:t>
        <w:tab/>
        <w:br/>
        <w:tab/>
        <w:t xml:space="preserve">гр. София, 27 юли 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 на двадесет и седми юли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ДАНИЕЛА АТАНАСОВА ЧЛЕНОВЕ: БИСЕР ТРОЯНОВ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при секретар………………………………………………при становището на прокурора…… Т. Комов...……..………..…изслуша докладваното от съдия Рушанова частно наказателно дело № 738 по описа за 2018 г.</w:t>
        <w:tab/>
        <w:br/>
        <w:tab/>
        <w:t xml:space="preserve"> </w:t>
        <w:tab/>
        <w:br/>
        <w:tab/>
        <w:t xml:space="preserve"> С разпореждане от 12.07.2018г. по нчхд № 197/2018г по описа на Айтоски районен съд, председателят на съда е прекратил съдебното производство и е изпратил делото на ВКС за определяне на друг, еднакъв по степен съд, който да разгледа делото на осн. чл. 43, т. 3 от НПК.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Съдебното производство пред РС – Айтос е било образувано по частна тъжба на Г. Н. Г. срещу В. М. В. по чл. 148, ал. 2 във връзка с ал. 1, т. 1 във връзка с чл. 147 от НК.</w:t>
        <w:tab/>
        <w:br/>
        <w:tab/>
        <w:t xml:space="preserve"> </w:t>
        <w:tab/>
        <w:br/>
        <w:tab/>
        <w:t xml:space="preserve">Поради основанията по чл. 29, ал. 2 от НПК – професионални и служебни отношения с частния тъжител, който е дългогодишен адвокат, практикуващ в съдебния район на РС-Айтос, всички съдии от състава на съда се отвели от разглеждането на делото.</w:t>
        <w:tab/>
        <w:br/>
        <w:tab/>
        <w:t xml:space="preserve"> </w:t>
        <w:tab/>
        <w:br/>
        <w:tab/>
        <w:t xml:space="preserve">Върховният касационен съд счита, че са налице предпоставките на чл. 43, т. 3 от НПК, тъй като съдът, на който делото е подсъдно не може да образува състав.</w:t>
        <w:tab/>
        <w:br/>
        <w:tab/>
        <w:t xml:space="preserve"> </w:t>
        <w:tab/>
        <w:br/>
        <w:tab/>
        <w:t xml:space="preserve">Ето защо делото следва да бъде изпратено за разглеждане от друг, еднакъв по степен съд, а именно – РС – Ямбол, който е разположен в териториална близост, а и е независим по правилата на функционалната подсъдност.</w:t>
        <w:tab/>
        <w:br/>
        <w:tab/>
        <w:t xml:space="preserve"> </w:t>
        <w:tab/>
        <w:br/>
        <w:tab/>
        <w:t xml:space="preserve">Водим от горното и на основание чл. 43, т. 3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нчхд № 197/2018г. по описа на РС - Айтос за разглеждане от РС - Ямбол.</w:t>
        <w:tab/>
        <w:br/>
        <w:tab/>
        <w:t xml:space="preserve"> </w:t>
        <w:tab/>
        <w:br/>
        <w:tab/>
        <w:t xml:space="preserve">Копие от определението да се изпрати на РС - Айтос.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