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№241/25.07.2018 по гр. д. №657/2018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241</w:t>
        <w:tab/>
        <w:br/>
        <w:tab/>
        <w:t xml:space="preserve"> </w:t>
        <w:tab/>
        <w:br/>
        <w:tab/>
        <w:t xml:space="preserve">София, 25.07.2018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деветнадесети юли две хиляди и осемнадесета година, в състав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ЧЛЕНОВЕ: ДИАНА ХИТОВА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разгледа докладваното от съдия Диана Хитова гр. дело N 657 /2018 г. и за да се произнесе, съобрази следното:</w:t>
        <w:tab/>
        <w:br/>
        <w:tab/>
        <w:t xml:space="preserve"> </w:t>
        <w:tab/>
        <w:br/>
        <w:tab/>
        <w:t xml:space="preserve"> По делото е постъпила касационна жалба вх.№21201/13.12.2017 г. от адв.Д. Ц., като особен представител на касаторката К. П., съдържаща искане да бъде задължен ищецът по делото да внесе дължимото му възнаграждение.</w:t>
        <w:tab/>
        <w:br/>
        <w:tab/>
        <w:t xml:space="preserve"> </w:t>
        <w:tab/>
        <w:br/>
        <w:tab/>
        <w:t xml:space="preserve"> ВКС,състав на ІІІ г. о. констатира по делото следното:</w:t>
        <w:tab/>
        <w:br/>
        <w:tab/>
        <w:t xml:space="preserve"> </w:t>
        <w:tab/>
        <w:br/>
        <w:tab/>
        <w:t xml:space="preserve"> С разпореждане от 14.12.2017 г.,поправено с разпореждане от 10.01.2018 г.,постановени по гр. д.№1978/2017 г. на Апелативен съд-София адв.Д. Ц. е освободен от задължението за процесуално представителство на К. П., считано от 08.12.2017 г. От същата дата тя е представлявана от упълномощен адвокат.</w:t>
        <w:tab/>
        <w:br/>
        <w:tab/>
        <w:t xml:space="preserve"> </w:t>
        <w:tab/>
        <w:br/>
        <w:tab/>
        <w:t xml:space="preserve"> Независимо от това разпореждане адв.Д. Ц. е подал посочената касационна жалба вх.№21201/13.12.2017 г. Тъй като не е разполагал с представителна власт, с разпореждане от 14.06.2018 г. по настоящото дело, на касаторката е дадена възможност да изрази становище поддържа ли тази касационна жалба и да я приподпише, както и да внесе дължимото възнаграждение по сметка на ВКС.</w:t>
        <w:tab/>
        <w:br/>
        <w:tab/>
        <w:t xml:space="preserve"> </w:t>
        <w:tab/>
        <w:br/>
        <w:tab/>
        <w:t xml:space="preserve"> С молба вх.№6821/17.07.2018 г. касаторката е заявила, че не потвърждава действията на адв.Д. Ц. по подаване на касационната жалба и че е заявила това свое становище с молба вх.№2326/08.2.2018 г. на Апелативен съд-София.</w:t>
        <w:tab/>
        <w:br/>
        <w:tab/>
        <w:t xml:space="preserve"> </w:t>
        <w:tab/>
        <w:br/>
        <w:tab/>
        <w:t xml:space="preserve"> При така установените факти касационната жалба следва да бъде оставена без разглеждане, като подадена от служебен адвокат без представителна власт. Тъй като тя е постъпила след освобождаването му от задължението за процесуално представителство, не следва да бъде задължавана никоя от страните да внесе дължимото възнаграждение за изработването й. </w:t>
        <w:tab/>
        <w:br/>
        <w:tab/>
        <w:t xml:space="preserve"> </w:t>
        <w:tab/>
        <w:br/>
        <w:tab/>
        <w:t xml:space="preserve"> Поради изложеното ВКС,състав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касационна жалба вх.№21201/13.12.2017 г. от адв.Д. Ц., като особен представител на касаторката К. П. и ПРЕКРАТЯВА производството по делото по нея.</w:t>
        <w:tab/>
        <w:br/>
        <w:tab/>
        <w:t xml:space="preserve"> </w:t>
        <w:tab/>
        <w:br/>
        <w:tab/>
        <w:t xml:space="preserve"> Определението може да бъде обжалвано в едноседмичен срок от съобщаването му на страните пред друг тричленен състав на ВКС.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