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№35/13.02.2020 по търг. д. №2442/2019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 ОПРЕДЕЛЕНИЕ</w:t>
        <w:tab/>
        <w:br/>
        <w:tab/>
        <w:t xml:space="preserve"> </w:t>
        <w:tab/>
        <w:br/>
        <w:tab/>
        <w:t xml:space="preserve">№ 35</w:t>
        <w:tab/>
        <w:br/>
        <w:tab/>
        <w:t xml:space="preserve"> </w:t>
        <w:tab/>
        <w:br/>
        <w:tab/>
        <w:t xml:space="preserve">гр. София, 13.02.2020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осми януари през две хиляди и двадесета година в състав: </w:t>
        <w:tab/>
        <w:br/>
        <w:tab/>
        <w:t xml:space="preserve"> </w:t>
        <w:tab/>
        <w:br/>
        <w:tab/>
        <w:t xml:space="preserve"> 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т. д. 2442 по описа за 2019 г., за да се произнесе взе предвид следното: </w:t>
        <w:tab/>
        <w:br/>
        <w:tab/>
        <w:t xml:space="preserve"> </w:t>
        <w:tab/>
        <w:br/>
        <w:tab/>
        <w:t xml:space="preserve">Г. М. Д. и Д. К. Ф. – Д. чрез адвокат В. А. С. обжалват решение № 153 от 24.06.2019 г. по т. д. 167/19 г. по описа на Апелативен съд – [населено място], с което е потвърдено решение № 1040 от 31.12..2018 г. по т. д.73/18 г. за осъждането им наред с „Гедидар С“ ЕООД да заплатят солидарно на „Микрофинансираща институция Джобс“ ЕАД сумата от 48 895 лв, представляваща дължима главница по договор № 459 от 30.07.2015 г. и Анекс 1 от 25.4.2016 г. към него, сключен от кредитополучателя „Гедидар С“ ЕООД и договори за поръчителство от 30.7.2015 г. и Анекси 1 от 25.4.2016 г. към тях, сключени с поръчителите Г. М. Д. и Д. К. Ф. – Д., както и сумата от 2 073,13 лв, представляваща дължими и неплатени на падежа договорни лихви за периода от 05.04.2016 г. до 06.12.2017 г. както и сумата от 822,43 лв, представляваща дължими префактурирани разходи за периода от 14.06.2016 г. до 06.12.2017 г., както и сумата 5 211,46 лв, представляваща общ размер на дължими съгласно чл. 20 и договор за кредит № 459 /30.7.2015 г. неустойки, начислени за периода от 05.04.2016 г. до 06.12.2017 г. ведно със законната лихва върху тези суми, считано от датата на сезиране 17.01.2018 г. до окончателното им плащане, както и разноски 2 988,40 лв. </w:t>
        <w:tab/>
        <w:br/>
        <w:tab/>
        <w:t xml:space="preserve"> </w:t>
        <w:tab/>
        <w:br/>
        <w:tab/>
        <w:t xml:space="preserve">В касационната жалба са изложени съображения за неправилност на решението. Счита, че решението е постановено по спорния въпрос „От кога тече шестмесечният преклузивен срок“ по чл. 147, ал. 1 от ЗЗД?“ Счита, че по този въпрос въззивният съд е изложил становище в противоречие на т 4 б т. 18 от ТР 4 от 18.06.2014 г. по тълк. 4/2013 г., решение № 135 от 21.09.2017 г. по т. д. 565/16 г., решение № 83/26.5.2017 г. по т. д. 50 394/16 г. 4 ГО, решение № 89 от 31.7.2017 г. по т. д. 907/16 г. 2 ТО. Сочи довод, че решението е очевидно неправилно, което следва да се квалифицира като основание за допускането му до касационно обжалване съгласно чл. 280, ал. 2, пр. 3 от ГПК. </w:t>
        <w:tab/>
        <w:br/>
        <w:tab/>
        <w:t xml:space="preserve"> </w:t>
        <w:tab/>
        <w:br/>
        <w:tab/>
        <w:t xml:space="preserve">Депозиран е отговор от ответника „Микрофинансираща институция Джобс“ ЕАД.</w:t>
        <w:tab/>
        <w:br/>
        <w:tab/>
        <w:t xml:space="preserve"> </w:t>
        <w:tab/>
        <w:br/>
        <w:tab/>
        <w:t xml:space="preserve">Настоящият съдебен състав констатира, че с оглед посочените основания за допускане на решението до касационно обжалване, следва да съобрази, че произнасянето по посочените основания ще изисква отговор и на въпроса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 по който въпрос е образувано тълк. д. 5/2019 г. на ОСГТК на ВКС. Поради това е налице основание за спиране на производството по настоящето дело. </w:t>
        <w:tab/>
        <w:br/>
        <w:tab/>
        <w:t xml:space="preserve"> </w:t>
        <w:tab/>
        <w:br/>
        <w:tab/>
        <w:t xml:space="preserve">Върховният касационен съд на Р България състав на Второ търговско отделение </w:t>
        <w:tab/>
        <w:br/>
        <w:tab/>
        <w:t xml:space="preserve"> </w:t>
        <w:tab/>
        <w:br/>
        <w:tab/>
        <w:t xml:space="preserve">ОПРЕДЕЛИ</w:t>
        <w:tab/>
        <w:br/>
        <w:tab/>
        <w:t xml:space="preserve"> </w:t>
        <w:tab/>
        <w:br/>
        <w:tab/>
        <w:t xml:space="preserve">СПИРА, на основание чл. 229, т. 7 вр. чл. 292 от ГПК производството по т. д. 2442/19 г. по описа на Върховния касационен съд на Р България, Второ търговско отделение до приключване на тълк. д. 5/2019 г. по описа на ОСГТК на ВКС.</w:t>
        <w:tab/>
        <w:br/>
        <w:tab/>
        <w:t xml:space="preserve"> </w:t>
        <w:tab/>
        <w:br/>
        <w:tab/>
        <w:t xml:space="preserve">Определението не може да се обжалва.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