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№29/10.02.2020 по ч.гр.д. №4386/2019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29</w:t>
        <w:tab/>
        <w:br/>
        <w:tab/>
        <w:t xml:space="preserve"> </w:t>
        <w:tab/>
        <w:br/>
        <w:tab/>
        <w:t xml:space="preserve">София, 10.02.2020г.Върховният касационен съд на Р. Б, Първо гражданско отделение, в закрито съдебно заседание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съдията В. А ч. гр. д. № 4386/2019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подадена от Л. Ц. Г., В. Г. М. М. и В. Г. Г., чрез адв. Д. Н., АК – П., частна касационна жалба против определение № 260 от 6. 03. 2019 г. по в. ч. гр. д. № 80/2019 г. на ОС – Плевен, с което е обезсилено, като недопустимо, определение от 28. 08. 2018 г. по гр. д. № 303/2012 г. на РС – Кнежа, с което е разгледана молба на М. В. С. по чл. 251 ГПК, за тълкуване в частта за дължимите държавни такси и разноски (с характер на определение) на постановеното във фаза по извършване на делбата решение № 165 от 25. 09. 2017 г. по гр. д. № 303/2012 г. на РС – Кнежа по чл. 348 ГПК, и делото е върнато на районния съд за администриране на подадена от М. В. С. въззивна жалба срещу първоинстанционното решение. Твърди се незаконосъобразност на определението по съображения, че въззивната жалба на М. С. е просрочена и не подлежи на разглеждане, а решението по чл. 348 ГПК е влязло в сила. В изложението по чл. 284, ал. 3, т. 1 ГПК се сочи основание по чл. 280, ал. 1, т. 3 ГПК за допускане до касационно обжалване на въззивното определение.</w:t>
        <w:tab/>
        <w:br/>
        <w:tab/>
        <w:t xml:space="preserve"> </w:t>
        <w:tab/>
        <w:br/>
        <w:tab/>
        <w:t xml:space="preserve">Ответницата по частната касационна жалба М. В. С. изразява становище за законосъобразност на определението и липса на основания по чл. 280 ГПК за допускането му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 следното:</w:t>
        <w:tab/>
        <w:br/>
        <w:tab/>
        <w:t xml:space="preserve"> </w:t>
        <w:tab/>
        <w:br/>
        <w:tab/>
        <w:t xml:space="preserve">Частната жалба е допустима – подадена е от лице имащо право на жалба, в срок, срещу подлежащ на обжалване съдебен акт (определението на въззивния съд има преграждащ характер по смисъла на чл. 274, ал. 1, т. 1 ГПК, тъй като със същото молбата по чл. 251 ГПК е приета за недопустима и неподлежаща на разглеждане) и съответства на изискванията на чл. 275, ал. 2 ГПК.</w:t>
        <w:tab/>
        <w:br/>
        <w:tab/>
        <w:t xml:space="preserve"> </w:t>
        <w:tab/>
        <w:br/>
        <w:tab/>
        <w:t xml:space="preserve">Не са налице основания по чл. 280, ал. 1, т. 3 ГПК за допускане до касационен контрол на въззивното определение.</w:t>
        <w:tab/>
        <w:br/>
        <w:tab/>
        <w:t xml:space="preserve"> </w:t>
        <w:tab/>
        <w:br/>
        <w:tab/>
        <w:t xml:space="preserve">Изводът на въззивния съд за недопустимост на определението по чл. 251 ГПК всъщност се базира на преценката, че страната, подала молбата по чл. 251 ГПК, е лишена от правен интерес да иска тълкуване на съдебен акт, срещу който е подадена въззивна жалба, преди да е решен въпросът с допустимостта, евентуално с основателността, на въззивната жалба (т. е. преди да е ясно налице ли е влязъл в сила съдебен акт, подлежащ на тълкуване).</w:t>
        <w:tab/>
        <w:br/>
        <w:tab/>
        <w:t xml:space="preserve"> </w:t>
        <w:tab/>
        <w:br/>
        <w:tab/>
        <w:t xml:space="preserve">Жалбоподателите формално се позовават на чл. 280, ал. 1, т. 3 ГПК, но не поставят правен въпрос, отговарящ на изискванията на чл. 280, ал. 1 ГПК – обусловил решаващата воля на въззивния съд и от значение за изхода на делото.</w:t>
        <w:tab/>
        <w:br/>
        <w:tab/>
        <w:t xml:space="preserve"> </w:t>
        <w:tab/>
        <w:br/>
        <w:tab/>
        <w:t xml:space="preserve">Посочено е в изложението, че спорният процесуален въпрос е влязло ли е в сила първоинстанционното решение по чл. 348 ГПК - дали подадената от М. В. С. молба вх. № 5478/4.05. 2018 г., уточнена с молба вх. № 5807/14. 05. 2018 г., е депозирана в срока за въззивно обжалване и отговаря ли същата на изискванията на чл. 260 ГПК. В следващата част от изложението са развити аргументи в подкрепа на тезата на жалбоподателката, че въззивната жалба е просрочена и първоинстанционното решение е влязло в сила.</w:t>
        <w:tab/>
        <w:br/>
        <w:tab/>
        <w:t xml:space="preserve"> </w:t>
        <w:tab/>
        <w:br/>
        <w:tab/>
        <w:t xml:space="preserve">Така формулираният въпрос представлява оплакване за незаконосъобразност на определението. Отговорът на същия изисква конкретна преценка за съответствие на акта с процесуалния закон, каквато би могла да бъде извършена само в случай, че определението бъде допуснато до касационно обжалване.</w:t>
        <w:tab/>
        <w:br/>
        <w:tab/>
        <w:t xml:space="preserve"> </w:t>
        <w:tab/>
        <w:br/>
        <w:tab/>
        <w:t xml:space="preserve">На следващо място, въпросът не е обусловил извода на въззивния съд за недопустимост на определението по чл. 251 ГПК. Определението не съдържа извод, според който въззивната жалба срещу първоинстанционното решение е подадена в срока за въззивно обжалване и отговаря на изискванията на чл. 260 и чл. 261 ГПК. Този въпрос въобще не е обсъждан. Съдът е приел, че молбата за тълкуване е лишена от правен интерес, тъй като срещу първоинстанционното решение е подадена въззивна жалба, която не е администрирана, а преди приключване на производството по администриране на въззивната жалба, евентуално – производството по разглеждането й по същество (ако въззивната жалба е допустима), не би могло да се приеме, че е налице влязъл в сила съдебен акт, подлежащ на тълкуване. В тази връзка следва да се допълни, че упражняването на правото да се иска тълкуване по чл. 251 ГПК не е обвързано със спазването на предвиден в закона преклузивен срок, както и че действията по администриране включват както извършване на преценка за съответствие на жалбата с изискванията на чл. 260 и 261 ГПК, така и извършване на преценка по чл. 262, ал. 2, т. 1 ГПК – за подаването й в срок, която преценка ще бъде проверена от въззивната инстанция или в производство по чл. 262, ал. 3, вр. чл. 274, ал. 1, т. 1 ГПК, ако въззивната жалба бъде върната, или в подготвителното заседание по чл. 267 ГПК, ако администриращият съд я изпрати за разглеждане на въззивната инстанция.</w:t>
        <w:tab/>
        <w:br/>
        <w:tab/>
        <w:t xml:space="preserve"> </w:t>
        <w:tab/>
        <w:br/>
        <w:tab/>
        <w:t xml:space="preserve">Липсата на правен въпрос, съответстващ на изискванията на чл. 280, ал. 1 ГПК, е достатъчно основание за недопускане на въззивното решение до касационно обжалване, без обсъждане на допълнителните основания за това (ТР № 1/19.02.2010г. по т. д. № 1/2009г. на ОСГТК на ВКС).</w:t>
        <w:tab/>
        <w:br/>
        <w:tab/>
        <w:t xml:space="preserve"> </w:t>
        <w:tab/>
        <w:br/>
        <w:tab/>
        <w:t xml:space="preserve">По изложените по-горе съображения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260 от 6. 03. 2019 г. по в. ч. гр. д. № 80/2019 г. на ОС – Плевен.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