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№64/07.02.2020 по ч.гр.д. №3593/2019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64</w:t>
        <w:tab/>
        <w:br/>
        <w:tab/>
        <w:t xml:space="preserve"> </w:t>
        <w:tab/>
        <w:br/>
        <w:tab/>
        <w:t xml:space="preserve">гр.София, 07.02.2020г.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осми януари, две хиляди и двадесета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съдията Райчева гр. д.N3593 по описа на ВКС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Обжалвано е решение от 18.04.2019г. по гр. д.№83/2019г. на АС Пловдив, с което е уважен иск с правно основание чл. 135 ЗЗД.</w:t>
        <w:tab/>
        <w:br/>
        <w:tab/>
        <w:t xml:space="preserve"> </w:t>
        <w:tab/>
        <w:br/>
        <w:tab/>
        <w:t xml:space="preserve">Жалбоподателите А. Д. Б., Д. Д. Б. и И. Б. Б., чрез процесуалния си представител поддържат, че в решението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правото. Молят да се допусне касационно обжалване, като поддържат, че решението е и очевидно неправилно.</w:t>
        <w:tab/>
        <w:br/>
        <w:tab/>
        <w:t xml:space="preserve"> </w:t>
        <w:tab/>
        <w:br/>
        <w:tab/>
        <w:t xml:space="preserve"> Ответникът Е. Б. С., в писмено становище чрез процесуалния си представител поддържа, че не са налице основания за допускане на касационно обжалване. </w:t>
        <w:tab/>
        <w:br/>
        <w:tab/>
        <w:t xml:space="preserve"> </w:t>
        <w:tab/>
        <w:br/>
        <w:tab/>
        <w:t xml:space="preserve"> С определение от 16.10.2019г. по ч. тр. д.№3592/2019г. ВКС е присъединил за съвместно разглеждане към настоящето производство и ч. гр. д.№3592/2019г. по описа на ВКС на основание чл. 213 ГПК.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решение, е обявил за относително недействителен спрямо Е. Б. сключения между И. Б. и Д. Б. договор за дарение, обективиран в НА /№/ на нотариус под/№/ в НК на СГРАДА с идентификатор /№/, находяща се в [населено място], със застроена площ: 344 кв. м., и СГРАДА с идентификатор /№/, находяща се в [населено място], със застроена площ: 344 кв. м. до размера на собствената на ответника - длъжник ид. ч. от имотите, като сделка, увреждаща интересите на кредитора.</w:t>
        <w:tab/>
        <w:br/>
        <w:tab/>
        <w:t xml:space="preserve"> </w:t>
        <w:tab/>
        <w:br/>
        <w:tab/>
        <w:t xml:space="preserve"> Съдът е приел, че качеството на кредитор на жалбоподателя-ищец се установява от четири броя изпълнителни листове - от 30.11.2016г. по ч. гр. д.№16107/2016г. на РС Пловдив за сумата 20 000 лева по запис на заповед от 24.01.2010г., изпълнителен лист от 27.12.2016г. по ч. гр. д.№17383/2016г. на РС Пловдив за сумата 43000 лева по запис на заповед от 15.12.2016г., изпълнителен лист от 29.03.2017г. по ч. гр. д.№4268/2017г. по описа на РС Пловдив за сумата 15340 евро по запис на заповед от 01.03.2010г. с падеж 30.03.2014г. и изпълнителен лист от 30.03.2017г. по ч. гр. д.№4468/2017г. на РС Пловдив за сумата 83000 лева по запис на заповед от 14.11.2010г. с падеж 30.03.2014г. Прието е, че е без правно значение за установяване качеството кредитор е и факта, че ищецът не е инициирал изпълнително производство/ поне липсват доказателства в тази насока/, при което длъжникът да може да възрази по издаване на заповедта за изпълнение.</w:t>
        <w:tab/>
        <w:br/>
        <w:tab/>
        <w:t xml:space="preserve"> </w:t>
        <w:tab/>
        <w:br/>
        <w:tab/>
        <w:t xml:space="preserve">Установено е, че атакуваната сделка-дарение е сключена на 26.07.2012г., а видно от представените копия на изпълнителни листове, задълженията са възникнали през 2010г. / когато са издадени записите на заповед, въз основа на които са издадени изпълнителните листове/. Прието е, че задълженията на И. Б. са възникнали преди изповядване на процесната сделка, както и че при безвъзмездните сделки знание за увреждането от страна на длъжника не е необходимо да се изследва, достатъчно е към момента на изповядване на сделката да е знаел за задължението. Посочено е същот така, че в настоящия случай не е необходимо и да се изследва знание у приобретателя по сделката / макар и в случая това да е низходящ на длъжника, по отношение на който действа и презумпцията по чл. 135, ал. 2 от ЗЗД/, тъй като при безвъзмездните сделки увреждане е винаги налице, т. к. фактически се намалява имуществото на длъжника без той да получава никаква насрещна престация, при което се затруднява или препятства удовлетворяване на вземането на кредитора. /в този смисъл се е позовал на Р № 18/04.02.2015г., гр. д. № 3396/2014 г., IV г. о., ВКС/. Съдът е счел, че в случай, че се установи увреждащо действие от длъжника, е без правно значение дали последния разполага с друго имущество, с което да удовлетвори кредитора.</w:t>
        <w:tab/>
        <w:br/>
        <w:tab/>
        <w:t xml:space="preserve"> </w:t>
        <w:tab/>
        <w:br/>
        <w:tab/>
        <w:t xml:space="preserve">Прието е, че вземанията по заповедите на заповед не са отречени със сила на пресъдено нещо, нито има висящи дела за оспорване на вземанията по тях.</w:t>
        <w:tab/>
        <w:br/>
        <w:tab/>
        <w:t xml:space="preserve"> </w:t>
        <w:tab/>
        <w:br/>
        <w:tab/>
        <w:t xml:space="preserve">Счетени са за неоснователни възраженията във въззивната жалба, че е налице преобезпечаване на кредитора, т. к. длъжникът имал и друго имущество, по отношение на което са заведени П. искове, както и че стойността на имуществото надхвърля многократно претендираните вземания. Изложени са съображения за това, че кредиторът има право да се удовлетвори от цялото имущество на длъжника и всяко негово намаление уврежда интересите му, а длъжникът винаги може да преодолее обявяването на относителна недействителност като изпълни задължението или оспори вземането и се снабди с позитивно за себе си решение в тази насока. </w:t>
        <w:tab/>
        <w:br/>
        <w:tab/>
        <w:t xml:space="preserve"> </w:t>
        <w:tab/>
        <w:br/>
        <w:tab/>
        <w:t xml:space="preserve"> По изложените съображения, съдът е приел, че се установяват елементите от хипотезиса на нормата на чл. 135 ЗЗД и предявеният иск за обявяване на относителна недействителност по отношение на ищеца Е. Б. на сключеният между И. Б. и Д. Д. договор за дарение е основателен и доказан, поради което и следва да бъде уважен.</w:t>
        <w:tab/>
        <w:br/>
        <w:tab/>
        <w:t xml:space="preserve"> </w:t>
        <w:tab/>
        <w:br/>
        <w:tab/>
        <w:t xml:space="preserve">Съдът е обявил сделката за недействителна по отношение на припадащата се част на съпруга длъжник като е съобразил ТД№5/2013г. ОСГТК на ВКС.</w:t>
        <w:tab/>
        <w:br/>
        <w:tab/>
        <w:t xml:space="preserve"> </w:t>
        <w:tab/>
        <w:br/>
        <w:tab/>
        <w:t xml:space="preserve">В изложение по чл. 284, ал. 3 ГПК жалбоподателите, чрез процесуалния си представител поддържат, че в решението е даден отговор на правни въпроси от значение за спора: налице ли е връзка на преюдициалност по смисъла на чл. 229, ал. 1, т. 4 ГПК между производствата по предявен от кредитора иск за вземането и иска по чл. 135 ЗЗД с оглед даденото разрешение в ТД №1/2017г. ОСГТК на ВКС, за задължението на съда да обсъди всички доводи и относими доказателства и твърдения по делото в тяхната съвкупност, за това налице ли е преюдициален спор по смисъла на чл. 229, ал. 1, т. 4 ГПК при образувано производство по чл. 417 ГПК, приключило с издаване на заповед за изпълнение, която не е връчена на длъжника по отношение на иска по чл. 135 ЗЗД, кога е налице действие на увреждане от длъжника спрямо кредитора, счита ли се за увреждащо действие разпореждане с имущество на длъжника когато вземането на кредитора е обезпечено чрез друг иск по чл. 135 ЗЗД за отмяна на сделка с недвижим имот, чиято стойност надхвърля размера на вземането, размера на вземането от значение ли е за преценката за съда за наличието или липсата на увреждане на кредитора, в хипотеза на чл. 135, ал. 3 ЗЗД прилага ли се оборимата прецумпция на чл. 135, ал. 2 ЗЗД и ако падежа на вземането не е настъпил към датата на извършване на разпоредителната сделка коя норма се прилага - чл. 135, ал. 1 ЗЗД или чл. 135, ал. 3 ЗЗД. Поддържат, че са налице основания по чл. 280, ал. 1, т. 1 и 3 и ал. 2 ГПК-очевидна неправилност, за допускане на касационно обжалване. Позовава се на множество решения на състави на ВКС по приложението на чл. 135 ЗЗД.</w:t>
        <w:tab/>
        <w:br/>
        <w:tab/>
        <w:t xml:space="preserve"> </w:t>
        <w:tab/>
        <w:br/>
        <w:tab/>
        <w:t xml:space="preserve">Настоящият състав намира, че следва да се допусне касационно обжалване по въпроса налице ли е преюдициален спор по смисъла на чл. 229, ал. 1, т. 4 ГПК при образувано производство, приключило с издаване на заповед за изпълнение, която не е връчена на длъжника, по отношение на иска по чл. 135 ЗЗД, на основание чл. 280, ал. 1, т. 3 ГПК, тъй като не е налице практика на ВКС постановена по същия, както и с оглед преценка за вероятната недопустимост на въззивното решение.</w:t>
        <w:tab/>
        <w:br/>
        <w:tab/>
        <w:t xml:space="preserve"> </w:t>
        <w:tab/>
        <w:br/>
        <w:tab/>
        <w:t xml:space="preserve">По отношение на останалите въпроси не са налице сочените основания за допускане на касационно обжалване и следва да бъдат обсъждани при разглеждане на спора по същество.</w:t>
        <w:tab/>
        <w:br/>
        <w:tab/>
        <w:t xml:space="preserve"> </w:t>
        <w:tab/>
        <w:br/>
        <w:tab/>
        <w:t xml:space="preserve">С оглед необходимостта да се провери допустимостта на въззивното решение ще следва да се укаже на жалбоподателите да представят доказателства за оспорване на процесните заповеди за изпълнение по ч. гр. д.№16107/2016г. на РС Пловдив, по ч. гр. д.№17383/2016г. на РС Пловдив, по ч. гр. д.№4268/2017г. по описа на РС Пловдив и по ч. гр. д.№4468/2017г. на РС Пловдив.</w:t>
        <w:tab/>
        <w:br/>
        <w:tab/>
        <w:t xml:space="preserve"> </w:t>
        <w:tab/>
        <w:br/>
        <w:tab/>
        <w:t xml:space="preserve">Следва да се изиска и служебна справка от Райнонен съд [населено място] постъпили ли са възражения по ч. гр. д. №16107/2016г. на РС Пловдив, по ч. гр. д. №17383/2016г. на РС Пловдив, по ч. гр. д. №4268/2017г. по описа на РС Пловдив и по ч. гр. д.№4468/2017г. на РС Пловдив.</w:t>
        <w:tab/>
        <w:br/>
        <w:tab/>
        <w:t xml:space="preserve"> </w:t>
        <w:tab/>
        <w:br/>
        <w:tab/>
        <w:t xml:space="preserve">Предвид изложените съображения ВКС, състав на четвърто г. о.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 ДОПУСКА касационно обжалване на решение от 18.04.2019г. по гр. д.№83/2019г. на АС Пловдив.</w:t>
        <w:tab/>
        <w:br/>
        <w:tab/>
        <w:t xml:space="preserve"/>
        <w:tab/>
        <w:br/>
        <w:tab/>
        <w:t xml:space="preserve"> Делото да се докладва на Председателя на ІV г. о. на ВКС за насрочване след внасяне на държавна такса в размер 1392 лева от А. Д. Б., Д. Д. Б. и И. Б. Б., в седмичен срок от съобщаването им за това, с представяне копие от вносния документ в канцеларията на съда.</w:t>
        <w:tab/>
        <w:br/>
        <w:tab/>
        <w:t xml:space="preserve"> </w:t>
        <w:tab/>
        <w:br/>
        <w:tab/>
        <w:t xml:space="preserve">Указва на А. Д. Б., Д. Д. Б. и И. Б. Б. в седмичен срок от съобщаването им за това да представят доказателства за оспорване на заповеди за изпълнение, издадени по ч. гр. д.№16107/2016г. на РС Пловдив, по ч. гр. д.№17383/2016г. на РС Пловдив, по ч. гр. д.№4268/2017г. по описа на РС Пловдив и по ч. гр. д.№4468/2017г. на РС Пловдив.</w:t>
        <w:tab/>
        <w:br/>
        <w:tab/>
        <w:t xml:space="preserve"> </w:t>
        <w:tab/>
        <w:br/>
        <w:tab/>
        <w:t xml:space="preserve">С писмо да се изиска служебна справка от Районен съд Пловдив постъпили ли са възражения по ч. гр. д.№16107/2016г. на РС Пловдив, по ч. гр. д.№17383/2016г. на РС Пловдив, по ч. гр. д.№4268/2017г. по описа на РС Пловдив и по ч. гр. д.№4468/2017г. на РС Пловдив.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