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№33/07.02.2020 по търг. д. №193/2020 на ВКС, ТК, II т.о., докладвано от съдия Николай Марков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33</w:t>
        <w:tab/>
        <w:br/>
        <w:tab/>
        <w:t xml:space="preserve"> </w:t>
        <w:tab/>
        <w:br/>
        <w:tab/>
        <w:t xml:space="preserve">гр. София, 07.02.2020 г.ВЪРХОВЕН КАСАЦИОНЕН СЪД на Р. Б, ТК, II отделение, в закрито заседание, в състав:</w:t>
        <w:tab/>
        <w:br/>
        <w:tab/>
        <w:t xml:space="preserve"/>
        <w:tab/>
        <w:br/>
        <w:tab/>
        <w:t xml:space="preserve"> ПРЕДСЕДАТЕЛ: ВАНЯ АЛЕКСИЕВА</w:t>
        <w:tab/>
        <w:br/>
        <w:tab/>
        <w:t xml:space="preserve"> </w:t>
        <w:tab/>
        <w:br/>
        <w:tab/>
        <w:t xml:space="preserve"> ЧЛЕНОВЕ: НИКОЛАЙ МАРКОВ</w:t>
        <w:tab/>
        <w:br/>
        <w:tab/>
        <w:t xml:space="preserve"> </w:t>
        <w:tab/>
        <w:br/>
        <w:tab/>
        <w:t xml:space="preserve"> ГАЛИНА ИВАНОВА</w:t>
        <w:tab/>
        <w:br/>
        <w:tab/>
        <w:t xml:space="preserve"/>
        <w:tab/>
        <w:br/>
        <w:tab/>
        <w:t xml:space="preserve">като разгледа докладваното от съдия Марков т. д.№193 по описа за 2020 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307, ал. 1 от ГПК.</w:t>
        <w:tab/>
        <w:br/>
        <w:tab/>
        <w:t xml:space="preserve"> </w:t>
        <w:tab/>
        <w:br/>
        <w:tab/>
        <w:t xml:space="preserve"> Образувано е по молба на „Интерстрой 2000” ООД за отмяна на влязло в сила решение №1803 от 01.12.2014 г. по т. д.№2729/2013 г. на СГС. </w:t>
        <w:tab/>
        <w:br/>
        <w:tab/>
        <w:t xml:space="preserve"> </w:t>
        <w:tab/>
        <w:br/>
        <w:tab/>
        <w:t xml:space="preserve"> Върховен касационен съд, Търговска колегия, състав на Второ отделение, след като извърши проверка за допустимост на молбата за отмяна, съгласно чл. 307, ал. 1 от ГПК, констатира следното:</w:t>
        <w:tab/>
        <w:br/>
        <w:tab/>
        <w:t xml:space="preserve"> </w:t>
        <w:tab/>
        <w:br/>
        <w:tab/>
        <w:t xml:space="preserve"> Молбата за отмяна, с оглед въведеното основание по чл. 303, ал. 1, т. 1 от ГПК и предвид наведените твърдения за момента, в който молителят е могъл да се снабди с новото писмено доказателство, е подадена в срока по чл. 305, ал. 1, т. 1 от ГПК. Спазени са изискванията по чл. 260 и чл. 261 от ГПК, съгласно нормата на чл. 306, ал. 1 ГПК. Връчени са и преписи от молбата на насрещната страна по реда на чл. 306, ал. 3 ГПК.</w:t>
        <w:tab/>
        <w:br/>
        <w:tab/>
        <w:t xml:space="preserve"> </w:t>
        <w:tab/>
        <w:br/>
        <w:tab/>
        <w:t xml:space="preserve"> С оглед изложените съображения, настоящият състав приема, че молбата за отмяна е допустима и следва да се насрочи за разглеждане в открито съдебно заседание.</w:t>
        <w:tab/>
        <w:br/>
        <w:tab/>
        <w:t xml:space="preserve"> </w:t>
        <w:tab/>
        <w:br/>
        <w:tab/>
        <w:t xml:space="preserve"> Водим от горното, Върховният касационен съд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 ДОПУСКА до разглеждане молбата на на „Интерстрой 2000” ООД за отмяна на влязло в сила решение №1803 от 01.12.2014 г. по т. д.№2729/2013 г. на СГС. </w:t>
        <w:tab/>
        <w:br/>
        <w:tab/>
        <w:t xml:space="preserve"> </w:t>
        <w:tab/>
        <w:br/>
        <w:tab/>
        <w:t xml:space="preserve"> ДЕЛОТО да се докладва на председателя на Второ отделение на Търговската колегия на ВКС за насрочване в открито съдебно заседание с призоваване на страните.</w:t>
        <w:tab/>
        <w:br/>
        <w:tab/>
        <w:t xml:space="preserve"> </w:t>
        <w:tab/>
        <w:br/>
        <w:tab/>
        <w:t xml:space="preserve"> Определението не може да се обжалва.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