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№215/13.07.2015 по нак. д. №652/2015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Незаконно производство, придобиване, държане и предаване на оръжие, боеприпаси и взривове * служебното начало при проверка на присъдата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215</w:t>
        <w:tab/>
        <w:br/>
        <w:tab/>
        <w:t xml:space="preserve"> </w:t>
        <w:tab/>
        <w:br/>
        <w:tab/>
        <w:t xml:space="preserve">гр. София, 13 юли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ВЪРХОВЕН КАСАЦИОНЕН СЪД на Република България, Наказателна Колегия, трето наказателно отделение, в публичното съдебно заседание на двадесет и първи май, две хиляди и петнадесетата година в състав:</w:t>
        <w:tab/>
        <w:br/>
        <w:tab/>
        <w:t xml:space="preserve"> </w:t>
        <w:tab/>
        <w:br/>
        <w:tab/>
        <w:t xml:space="preserve"> ПРЕДСЕДАТЕЛ: Красимир Харалампиев</w:t>
        <w:tab/>
        <w:br/>
        <w:tab/>
        <w:t xml:space="preserve"> </w:t>
        <w:tab/>
        <w:br/>
        <w:tab/>
        <w:t xml:space="preserve"> ЧЛЕНОВЕ: Даниела Атанасова</w:t>
        <w:tab/>
        <w:br/>
        <w:tab/>
        <w:t xml:space="preserve"> </w:t>
        <w:tab/>
        <w:br/>
        <w:tab/>
        <w:t xml:space="preserve"> Красимир Шекерджиев</w:t>
        <w:tab/>
        <w:br/>
        <w:tab/>
        <w:t xml:space="preserve"> </w:t>
        <w:tab/>
        <w:br/>
        <w:tab/>
        <w:t xml:space="preserve">при участието на секретаря Илияна Петкова и прокурора Пенка Маринова, като разгледа докладваното от съдия Шекерджиев КНД №652 по описа за 2015 г. и за да се произнесе, взе предвид следното:</w:t>
        <w:tab/>
        <w:br/>
        <w:tab/>
        <w:t xml:space="preserve"> </w:t>
        <w:tab/>
        <w:br/>
        <w:tab/>
        <w:t xml:space="preserve"> Производството пред ВКС е образувано по касационен протест на прокурор при Военно - апелативна прокуратура срещу решение №1 на Военно - апелативен съд, постановено на 31.03.2015 г. по ВНОХД №4/2015 г.</w:t>
        <w:tab/>
        <w:br/>
        <w:tab/>
        <w:t xml:space="preserve"> </w:t>
        <w:tab/>
        <w:br/>
        <w:tab/>
        <w:t xml:space="preserve"> С присъда №128 от 30.10.2014 г., постановена по НОХД №128/2014 г. по описа на Военен съд - гр. София подсъдимият С. В. С. е признат за невиновен в това, че на 24.02.2014 г. в землището на [населено място] държал огнестрелно оръжие - пневматична пушка „марка“, модел „модел“, допълнително преработена и приспособена за стрелба и боеприпаси- 21 бр. патрони 22 калибър, без да има надлежно разрешение за това, като на основание чл. 9, ал. 2 е оправдан по повдигнатото му обвинение за извършване на престъпление по чл. 339, ал. 1 НК.</w:t>
        <w:tab/>
        <w:br/>
        <w:tab/>
        <w:t xml:space="preserve"> </w:t>
        <w:tab/>
        <w:br/>
        <w:tab/>
        <w:t xml:space="preserve"> С присъдата иззетите по делото веществени доказателства - предмет на престъпление са отнети в полза на Държавата.</w:t>
        <w:tab/>
        <w:br/>
        <w:tab/>
        <w:t xml:space="preserve"> </w:t>
        <w:tab/>
        <w:br/>
        <w:tab/>
        <w:t xml:space="preserve"> С въззивно решение №1 на Военно - апелативен съд, постановено на 31.03.2015 г. по ВНОХД №4/2015 г., първоинстанционната присъда е изцяло потвърдена.</w:t>
        <w:tab/>
        <w:br/>
        <w:tab/>
        <w:t xml:space="preserve"> </w:t>
        <w:tab/>
        <w:br/>
        <w:tab/>
        <w:t xml:space="preserve"> В касационният протест се сочат касационните основания по чл. 348, ал. 1, т. 1 и т. 2 НПК.</w:t>
        <w:tab/>
        <w:br/>
        <w:tab/>
        <w:t xml:space="preserve"> </w:t>
        <w:tab/>
        <w:br/>
        <w:tab/>
        <w:t xml:space="preserve"> Поддържа се, че неправилно първостепенният и въззивният съд са приели, че в конкретния случай са налице предпоставките за приложение на чл. 9, ал. 2 НК. Моли се да бъде отчетено това, че от доказателствата по делото може да бъде направен извод за висока степен на обществена опасност на инкриминираното деяние и висока степен на обществена опасност на дееца, тъй като той е съзнавал последиците, които могат да настъпят при употребата на преработеното оръжие. Предлага се да бъде отменено приложението на чл. 9, ал. 2 НК, тъй като в обратен случай би се създала нагласа за ненаказуемост на военнослужещите.</w:t>
        <w:tab/>
        <w:br/>
        <w:tab/>
        <w:t xml:space="preserve"> </w:t>
        <w:tab/>
        <w:br/>
        <w:tab/>
        <w:t xml:space="preserve"> Като съществено нарушение на процесуални правила се сочи неубедителността на мотивите на двете съдебни инстанции, като се твърди, че те неправилно са оценили обществената опасност на инкриминираното деяние.</w:t>
        <w:tab/>
        <w:br/>
        <w:tab/>
        <w:t xml:space="preserve"> </w:t>
        <w:tab/>
        <w:br/>
        <w:tab/>
        <w:t xml:space="preserve"> На тези основания се предлага атакуваното въззивно съдебно решение да бъде отменено, а делото върнато за ново разглеждане от друг състав на въззивния съд, който да отстрани допуснатите, в хода на воденото производство нарушения на материалния и процесуалния закон.</w:t>
        <w:tab/>
        <w:br/>
        <w:tab/>
        <w:t xml:space="preserve"> </w:t>
        <w:tab/>
        <w:br/>
        <w:tab/>
        <w:t xml:space="preserve"> В хода на касационното производство представителят на държавното обвинение поддържа протеста и моли да бъде уважен. Възпроизвежда отразените в него доводи, като предлага да бъде отменено въззивното решение и делото да бъде върнато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Защитата на подсъдимия С. моли да не бъде уважен касационния протест. Твърди, че постановените съдебни актове са законосъобразни, като правилно е била приложена разпоредбата на чл. 9, ал. 2 НК. В подкрепа на тезата си сочи това, че конкретното инкриминирано деяние е с изключително ниска степен на обществена опасност и същото е малозначително по смисъла на закона.</w:t>
        <w:tab/>
        <w:br/>
        <w:tab/>
        <w:t xml:space="preserve"> </w:t>
        <w:tab/>
        <w:br/>
        <w:tab/>
        <w:t xml:space="preserve"> Подсъдимият С. моли постановената присъда да бъде оставена в сила.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в производството и извърши проверка на въззивния съдебен акт, намери следното:</w:t>
        <w:tab/>
        <w:br/>
        <w:tab/>
        <w:t xml:space="preserve"> </w:t>
        <w:tab/>
        <w:br/>
        <w:tab/>
        <w:t xml:space="preserve"> Касационния протест е неоснователен.</w:t>
        <w:tab/>
        <w:br/>
        <w:tab/>
        <w:t xml:space="preserve"> </w:t>
        <w:tab/>
        <w:br/>
        <w:tab/>
        <w:t xml:space="preserve"> По оплакването за допуснати съществени нарушения на процесуални правила:</w:t>
        <w:tab/>
        <w:br/>
        <w:tab/>
        <w:t xml:space="preserve"> </w:t>
        <w:tab/>
        <w:br/>
        <w:tab/>
        <w:t xml:space="preserve"> Настоящият съдебен състав прецени, че в касационния протест са отразени цифрово касационните основания по чл. 348, ал. 1, т. 1 и т. 2 НПК, но са направени оплаквания относими единствено към касационното основание по чл. 348, ал. 1, т. 1 НПК. В протеста се поддържа се, че решаващите съдилища са допуснали съществено нарушение на процесуални правила, което се е изразило в неубедителност на мотивите на първостепенния и въззивния съдебни актове. Това оплакване не е конкретно и не е относимо към посоченото касационно основание. Очевидно претендираната неубедителност на мотивите е израз на несъгласието на държавното обвинение с приложението на чл. 9, ал. 2 НК. Такива възражения са относими към касационното основание по чл. 348, ал. 1, т. 1 НК, а не към това по т. 2.</w:t>
        <w:tab/>
        <w:br/>
        <w:tab/>
        <w:t xml:space="preserve"> </w:t>
        <w:tab/>
        <w:br/>
        <w:tab/>
        <w:t xml:space="preserve"> Ето защо касационният съд не намира за необходимо да обсъжда подробно бланкетното по своя характер оплакване за допуснати съществени нарушения на процесуални правила. В касационното производство не съществува служебно начало, като съдът има задължение да обсъди и се произнесе по конкретни оплаквания, свързани с някои от основанията, посочени в този законов текст. Това следва от разпоредбите на чл. 347 и чл. 351 НПК, където законодателят е предвидил касационния жалбоподател да посочи конкретните основания за обжалване и данните, които ги подкрепят.</w:t>
        <w:tab/>
        <w:br/>
        <w:tab/>
        <w:t xml:space="preserve"> </w:t>
        <w:tab/>
        <w:br/>
        <w:tab/>
        <w:t xml:space="preserve"> В този касационен протест такива конкретни данни не са посочени, което е и основание качеството на мотивите на предходните съдилища да не бъдат детайлно анализирани, а единствено да бъде посочено, че те отговорят напълно на изискванията на процесуалния закон.</w:t>
        <w:tab/>
        <w:br/>
        <w:tab/>
        <w:t xml:space="preserve"> </w:t>
        <w:tab/>
        <w:br/>
        <w:tab/>
        <w:t xml:space="preserve"> На тези основания касационният съд прецени, че в хода на воденото до момента наказателно производство не са допуснати съществени нарушения на процесуални правила и не са налице причини за отмяна на постановения въззивен съдебен акт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 По оплакването за неправилно приложение на материалния закон: </w:t>
        <w:tab/>
        <w:br/>
        <w:tab/>
        <w:t xml:space="preserve"> </w:t>
        <w:tab/>
        <w:br/>
        <w:tab/>
        <w:t xml:space="preserve"> Касационната съдебна инстанция прецени, че правилно предходните съдебни състави са приели, че подсъдимият С. е осъществил от обективна и субективна страна състава на престъплението по чл. 339 НК, но предвид явната незначителност на обществената опасност на извършеното инкриминирано деяние и извършителят му са приели, че е приложима разпоредбата на чл. 9, ал. 2 НК.</w:t>
        <w:tab/>
        <w:br/>
        <w:tab/>
        <w:t xml:space="preserve"> </w:t>
        <w:tab/>
        <w:br/>
        <w:tab/>
        <w:t xml:space="preserve"> Видно от материалите по делото подсъдимият С. е млад човек, с прекрасни характеристични данни, служил е зад граница, като е бил образцов военнослужещ, многократно награждаван за своята служба.</w:t>
        <w:tab/>
        <w:br/>
        <w:tab/>
        <w:t xml:space="preserve"> </w:t>
        <w:tab/>
        <w:br/>
        <w:tab/>
        <w:t xml:space="preserve"> В хода на производството е направил признания, съдействал е за разкриването на обективната истина и е изразил съжаление за стореното.</w:t>
        <w:tab/>
        <w:br/>
        <w:tab/>
        <w:t xml:space="preserve"> </w:t>
        <w:tab/>
        <w:br/>
        <w:tab/>
        <w:t xml:space="preserve"> Тези обстоятелства сочат на изключителна ниска степен на обществена опасност на личността на подсъдимия, което е едно от основанията да бъде приложена нормата на чл. 9, ал. 2 НК.</w:t>
        <w:tab/>
        <w:br/>
        <w:tab/>
        <w:t xml:space="preserve"> </w:t>
        <w:tab/>
        <w:br/>
        <w:tab/>
        <w:t xml:space="preserve"> Правилно решаващите съдилища са преценили, че и конкретното инкриминирано деяние има явно незначителна обществена опасност, тъй като негов предмет е малокалибрено преправено огнестрелно оръжие, което е използвано инцидентно на пусто място, без да са видимо застрашени обществени интереси. Вярно е, че притежаването на оръжието и боеприпасите за него поставя в опасност обществените отношения - предмет на престъплението по чл. 339 НК, но степента на тази опасност е много по - малка от случаите на други престъпления с идентична правна квалификация.</w:t>
        <w:tab/>
        <w:br/>
        <w:tab/>
        <w:t xml:space="preserve"> </w:t>
        <w:tab/>
        <w:br/>
        <w:tab/>
        <w:t xml:space="preserve"> Предвид изложеното касационната инстанция прие, че законосъобразно първостепенния и въззивния съдебни състави са приложили разпоредбата на чл. 9, ал. 2 НК и са оправдали подсъдимия по повдигнатото му обвинение.</w:t>
        <w:tab/>
        <w:br/>
        <w:tab/>
        <w:t xml:space="preserve"> </w:t>
        <w:tab/>
        <w:br/>
        <w:tab/>
        <w:t xml:space="preserve"> Касационният съд не възприе доводите на държавното обвинение, отразени в протеста. Те са относими към съставомерността на конкретното инкриминирано деяние и наличната му обществена опасност. Няма спор, че подсъдимият е осъществил състава на престъплението по чл. 339 НК, както и за това, че действията му съдържат заплаха за обществото, но нейната степен е толкова незначителна, че няма основание С. да бъде осъден и да понесе наказателна репресия.</w:t>
        <w:tab/>
        <w:br/>
        <w:tab/>
        <w:t xml:space="preserve"> </w:t>
        <w:tab/>
        <w:br/>
        <w:tab/>
        <w:t xml:space="preserve"> Ето защо законосъобразно предходните съдилища са постановили изцяло оправдателна присъда и по този начин са приложили правилно материалния закон.</w:t>
        <w:tab/>
        <w:br/>
        <w:tab/>
        <w:t xml:space="preserve"> </w:t>
        <w:tab/>
        <w:br/>
        <w:tab/>
        <w:t xml:space="preserve"> Така мотивиран, Върховният касационен съд, Трето наказателно отделение 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В СИЛА решение №1 на Военно - апелативен съд, постановено на 31.03.2015 г. по ВНОХД №4/2015 г.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