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№832/10.11.2015 по търг. д. №94/2015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832</w:t>
        <w:tab/>
        <w:br/>
        <w:tab/>
        <w:t xml:space="preserve"> </w:t>
        <w:tab/>
        <w:br/>
        <w:tab/>
        <w:t xml:space="preserve"> Гр.София, 10.11.2015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пети октомври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94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Динка Б. Д., [населено място] срещу решение № 1766/25.08.14г., постановено по гр. д.№ 243/14г. от Софийския апелативен съд, с което е отменено решение от 05.11.13г. по гр. д.№ 16745/12г. на Софийски градски съд и са отхвърлени исковете на касатора против ЗК [фирма], [населено място] за заплащане на обезщетение по чл. 226 КЗ за причинени от ПТП на 17.12.07г. неимуществени вреди в размер на 25100 лв.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ЗК [фирма], [населено място] оспорва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на 17.12.07г. в [населено място] е настъпило ПТП, при което е станало съприкосновение между касатора, като пешеходец, и автомобил с марка „Ауди”, управляван от Ю. М., застрахован за риска „Гражданска отговорност” при ответника. По спора относно механизма на произшествието решаващият състав е счел, че ударът е резултат на предвижване на вече спрелия автомобил под въздействие на инерционните сила от вторичен удар в задната част на колата от втори автомобил марка „Опел”, управляван от Т. Т.. Изложени са съображения, че вината на водача Ю. М. не е доказана по несъмнен начин, поради което не следва да се ангажира отговорността на застрахователя за причинените на ищцата по иска вреди.</w:t>
        <w:tab/>
        <w:br/>
        <w:tab/>
        <w:t xml:space="preserve"> </w:t>
        <w:tab/>
        <w:br/>
        <w:tab/>
        <w:t xml:space="preserve"> Касаторът поставя пет процесуалноправни и шест материалноправни въпроса по реда на чл. 280, ал. 1 ГПК и въвежда при условията на евентуалност всички основанията за допускане на касационно обжалване. Процесуалноправните въпроси могат да се обобщят като въпроси относно допустимостта в гражданския процес по реализиране на отговорността на застрахователя да бъдат обсъждани доказателства, събрани в досъдебното производство, водено срещу причинителя на увреждането – в случая срещу Т. Т., управлявал автомобила марка „Опел”, което е приключило с оправдателна присъда. Поставени са и въпроси за кредитиране на свидетелските показания, депозирани в исковия процес, и за необсъждането на всички доказателства по спора, включително заключението на приетата техническа експертиза. Материалноправните въпроси касаят приложението на правилата за движение по пътищата с оглед отговорността на водача на МПС при обстоятелства като възприемане на възникнали опасности на пътното платно и реакциите на водача, както и действията на пешеходеца.</w:t>
        <w:tab/>
        <w:br/>
        <w:tab/>
        <w:t xml:space="preserve"> </w:t>
        <w:tab/>
        <w:br/>
        <w:tab/>
        <w:t xml:space="preserve"> Настоящият състав на І отделение на Търговската колегия на ВКС намира, че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В цитираната от касатора практика на ВКС е дадено разрешение на поставените процесуални въпроси, като от съществено значение е въпросът за доказателствената сила на актовете на органите на досъдебното производство и на събраните в това производство доказателства. Например, решение № 43/16.04.09г. по т. д.№ 648/08г. на ІІ т. о., решение № 55/30.05.09г. по т. д.№ 728/08г. на І т. о. Материалноправните въпроси имат значение с оглед на изясняване на механизма на настъпване на ПТП, но същите биха подлежали на обсъждане след изясняване на допустимите в процеса доказателствени средства, като евентуалната неправилност на изводите на въззивния съд подлежи на проверка при разглеждане на касационната жалба по същество.</w:t>
        <w:tab/>
        <w:br/>
        <w:tab/>
        <w:t xml:space="preserve"> </w:t>
        <w:tab/>
        <w:br/>
        <w:tab/>
        <w:t xml:space="preserve">Касационното обжалване следва да се допусне на основание чл. 280, ал. 1, т. 1 ГПК за проверка съответствието на обжалваното въззивно решение с практиката на ВКС по уточнения от състава на І т. о. въпрос за доказателствената сила на актовете на органите на досъдебното производство и на събраните в наказателния процес доказателства при реализиране на отговорността на застрахователя по реда на чл. 226 КЗ.</w:t>
        <w:tab/>
        <w:br/>
        <w:tab/>
        <w:t xml:space="preserve"> </w:t>
        <w:tab/>
        <w:br/>
        <w:tab/>
        <w:t xml:space="preserve"> Касаторът е освободен от внасяне на държавна такса съгласно чл. 83, ал. 2 ГПК. 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1766/25.08.14г., постановено по гр. д.№ 243/14г. от Софийския апелативен съд.</w:t>
        <w:tab/>
        <w:br/>
        <w:tab/>
        <w:t xml:space="preserve"> </w:t>
        <w:tab/>
        <w:br/>
        <w:tab/>
        <w:t xml:space="preserve"> Делото да се докладва на Председателя на І т.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