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№6584/04.07.2022 по адм. д. №3375/2022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6584 София, 04.07.2022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юни две хиляди и двадесет и втора година в състав: ПРЕДСЕДАТЕЛ: ГЕОРГИ ГЕОРГИЕВ ЧЛЕНОВЕ: ЮЛИЯ ТОДОРОВАДЕСИСЛАВА СТОЕВА при секретар Маринела Цветанова и с участието на прокурора Георги Христов изслуша докладваното от съдията Юлия Тодорова по административно дело № 3375 / 2022 г.</w:t>
        <w:tab/>
        <w:br/>
        <w:tab/>
        <w:t xml:space="preserve">Производството e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М. Якимова от гр. София против Решение №138 от 10.01.2022 г. на Административен съд София-град, постановено по адм. дело №1077/2021 г., с което се отхвърля жалбата й против Разпореждане № 4506-40-120 от 16.12.2020 г., издадено от директора на Фонд „Гарантирани вземания на работниците и служителите“ при Националния осигурителен институт и е осъдена да заплати 100 лева разноски на ответната страна. Изложените в жалбата възражения сочат на касационните основания по чл. 209, т. 3 АПК - неправилно приложение на материалния закон и съществено нарушение на съдопроизводствените правила. Иска се отмяна на обжалваното решение и вместо него постановяване на друго, с което да се реши въпроса по същество, като претендира присъждане на разноски за двете инстанции.</w:t>
        <w:tab/>
        <w:br/>
        <w:tab/>
        <w:t xml:space="preserve">Ответникът - директорът на Фонд „Гарантирани вземания на работниците и служителите“ (ГВРС) при Националния осигурителен институт (НОИ), чрез юрисконсулт М. Атанасова в писмени бележки оспорва основателността на касационната жалба. Намира първоинстанционното решение за правилно, поради което иска оставянето му в сила. Моли за присъждане на юрисконсултско възнаграждение. В случай че жалбата бъде уважена, отправя искане за намаляване на адвокатския хонорар до минималния размер.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 първоинстанционното решение за правилно, като постановено в съответствие с относимия материален закон и при липса на допуснати съществени нарушения на съдопроизводствените правила, поради което следва да бъде оставено в сила.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основателна.</w:t>
        <w:tab/>
        <w:br/>
        <w:tab/>
        <w:t xml:space="preserve">Предмет на обжалване в първоинстанционното производство е Разпореждане №4506-40-120 от 16.12.2020 г. на директора на Фонд „ГВРС“, с което на жалбоподателката е отказано изплащане на гарантирано вземане на основание чл. 26, ал. 3, във връзка с чл. 3 и чл. 22, ал. 1 от Закона за гарантиране вземания на работниците и служителите при несъстоятелност на работодателя (ЗГВРСНР).</w:t>
        <w:tab/>
        <w:br/>
        <w:tab/>
        <w:t xml:space="preserve">Органът е приел, че жалбоподателката претендира гарантирано вземане по ЗГВРСНР, но в подаденото от нея заявление-декларация не представя справка за размера на начислените, но неизплатени трудови възнаграждения и парични обезщетения, дължими от работодателя „БИ АЙ ТЕЛЕВИЗИЯ“ ЕООД по Кодекса на труда. Освен това, в предприетата проверка от контролните органи на НОИ по реда на чл. 5 от Наредбата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(НРНИРСОИГВНР) е установено, че няма лица за които възниква право на гарантирани вземания, защото всички трудови възнаграждения и обезщетения дължими от работодателя са изплатени към датата на вписване на Решение №931 от 16.05.2019 г. на Софийски градски съд в Търговския регистър.</w:t>
        <w:tab/>
        <w:br/>
        <w:tab/>
        <w:t xml:space="preserve">С решението си първоинстанционният съд е потвърдил правните изводи на административния орган. При проверката по чл. 168, ал. 1 АПК за законосъобразност на обжалвания административен акт и на основанията по чл. 146 АПК е приел, че същият е издаден от компетентен административен орган, в законоустановената форма, съдържа фактически и правни основания, при липса на допуснати съществени нарушения на административнопроизводствените правила, в съответствие с материалния закон и неговата цел.</w:t>
        <w:tab/>
        <w:br/>
        <w:tab/>
        <w:t xml:space="preserve">Правните си аргументи първоинстанционният административен съд извежда от обсъдените в хода на производството относими доказателства, ценени поотделно и в тяхната съвкупност. По делото е назначена и приета от съда съдебно-икономическа експертиза, която обаче не е отговорила на поставените въпроси, понеже на вещото лице не са представени документи от синдика на работодателя „БИ АЙ ТЕЛЕВИЗИЯ“ ЕООД.</w:t>
        <w:tab/>
        <w:br/>
        <w:tab/>
        <w:t xml:space="preserve">Обжалваното първоинстанционно решение е валидно и допустимо, но неправилно.</w:t>
        <w:tab/>
        <w:br/>
        <w:tab/>
        <w:t xml:space="preserve">Съгласно чл. 3 от ЗГВРСНР гарантирани вземания на работниците и служителите по този закон са начислени и неизплатени трудови възнаграждения, дължими по индивидуални и колективни трудови договори и парични обезщетения, и дължими от работодателя по силата на нормативен акт. На основание чл. 26, ал. 3 от ЗГВРСНР директорът на фонда отказва изплащането на гарантираното вземане, когато не са налице условията по този закон. В случая изплащането на гарантираното вземане е отказано, включително и за изплащане на обезщетение по КТ, не защото условията по закона не са изпълнени, а защото жалбоподателката не е представила справка по образец за размера на начислените, но неизплатени трудови възнаграждения и парични обезщетения.</w:t>
        <w:tab/>
        <w:br/>
        <w:tab/>
        <w:t xml:space="preserve">Видно от мотивите на оспореното пред първоинстанционния съд разпореждане, издателят му не е изяснил всички факти и обстоятелства от значение за случая. В конкретния казус не може да се направи преценка дали е извършена проверка по чл. 5, ал. 1 от НРНИРСОИГВНР, понеже по делото липсват доказателства за това. Описаните в оспореното разпореждане Заповед №ЗГ-5-21-00772463 от 23.06.2020 г. на ръководителя на ТП на НОИ София-град и Констативен протокол №КГ-5-21-00773380 от 24.06.2020 г. за извършването на такава проверка не са налични сред доказателствата по делото.</w:t>
        <w:tab/>
        <w:br/>
        <w:tab/>
        <w:t xml:space="preserve">Необходимите документи за установяване на фактите, пораждащи право на гарантирано вземане, са регламентирани в чл. 4 и чл. 5 от НРНИРСОИГВНР, приета по силата от чл. 29 от ЗГВРСНР. Отказът е мотивиран с обстоятелството, че лицето не е представило изискваната от чл. 4, ал. 1 от Наредбата справка по образец съгласно приложение № 1. Липсват данни на заявителката не са давани указания да представи допълнителни документи съгласно реда на чл. 8, ал. 3 от Наредбата, а данни за резултатите от извършена проверка в Регистъра на осигурените лица и в Регистър „Трудови договори“ липсват. От наличните по делото доказателства не може да се направи преценка дали е спазено изискването по чл. 9, ал. 1 от Наредбата за разглеждане на подаденото заявление-декларация и приложените към него документи на база съпоставяне на данните от констативния протокол, Регистъра на осигурените лица и Регистър „Трудови договори“.</w:t>
        <w:tab/>
        <w:br/>
        <w:tab/>
        <w:t xml:space="preserve">Предвид изложеното, настоящият касационен състав намира, че административният орган не е извършил ефективно дължимата проверка за наличието на материалноправните предпоставки за придобиване на правото на гарантирано вземане от претендиращата го, не е спазил изискванията на чл. 35 и чл. 36 АПК. Като е възприел неговите доводи, административния съд е постановил неправилно решение, което следва да бъде отменено, като се отмени и оспореното пред първоинстанционния съд разпореждане, а преписката се изпрати на директора на фонд „ГВРС“ за ново решаване на въпроса по същество при съобразяване с мотивите на настоящото решение.</w:t>
        <w:tab/>
        <w:br/>
        <w:tab/>
        <w:t xml:space="preserve">При този изход на спора претенцията на касатора за присъждане на направените деловодни разноски за двете съдебни инстанции се явява основателна. В писмените си бележки от 06.06.2022 г., ответникът е отправил искане за намаляване на адвокатския хонорар до минималния размер според Наредба № 1 от 9.07.2004 г. за минималните размери на адвокатските възнаграждения. Съгласно чл. 8, ал. 3 от Наредбата минималното адвокатско възнаграждение в случая е 500 лева, колкото е адвокатският хонорар пред първата инстанция, а претендираното адвокатско възнаграждение пред настоящата инстанция е в размер на 600 лева, което не следва да се приема за прекомерно. Ето защо на ответника по касация се дължат разноски в размер на 1 430 лева за двете инстанции, от които 1 100 лева за адвокатско възнаграждение, 80 лева за държавни такси и 250 лева за депозит за вещо лице, които суми са доказани по размер и по основание, и са посочени в списъка с разноските по чл. 80 ГПК, представен по настоящото дело.</w:t>
        <w:tab/>
        <w:br/>
        <w:tab/>
        <w:t xml:space="preserve">Водим от горното и на основание чл. 221, ал. 2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№138 от 10.01.2022 г. на Административен съд София-град, постановено по адм. дело №1077/2021 г., и вместо него</w:t>
        <w:tab/>
        <w:br/>
        <w:tab/>
        <w:t xml:space="preserve">ПОСТАНОВЯВА:</w:t>
        <w:tab/>
        <w:br/>
        <w:tab/>
        <w:t xml:space="preserve">ОТМЕНЯ Разпореждане № 4506-40-120 от 16.12.2020 г., издадено от директора на Фонд „Гарантирани вземания на работниците и служителите“ при Националния осигурителен институт.</w:t>
        <w:tab/>
        <w:br/>
        <w:tab/>
        <w:t xml:space="preserve">ВРЪЩА делото като преписка на директора на Фонд „Гарантирани вземания на работниците и служителите“ при Националния осигурителен институт за ново произнасяне по заявление – декларация №4502-21-2558/05.07.2019 г. на М. Якимова, съгласно дадените в мотивите на настоящото решение указания по тълкуване и прилагане на закона.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