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№288/28.10.2015 по търг. д. №3173/2014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София, 28.10.2015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шести октомври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……...…………………………….., като изслуша докладваното от съдията Емил Марков т. д. № 3173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 и е образувано по съвместната искане /молба/ с вх. № 11371/23.Х.205 г. главния секретар на администрацията на Главния прокурор за освобождаване на внесената от [фирма]-София като обезпечение в пр-во по чл. сума в размер на лева 210 088.88 лв. /двеста и десет хиляди и осемдесет и осем лева и осемдесет и осем стотинки/, като същата бъде преведена по с/ка на специализираната прокуратура в „Р. (България)” ЕАД-София с IBAN: BG04RZВВ91553320051204 и с B.: R. – на основание изразеното в молба вх. № 9723/7.ІХ.2015 г. по описа на ВКС изрично съгласие на вносителя й [фирма]-София за това. В същото искане се настоява, в случай на уважаването му, да се отрази в съответния платежен документ, че преводът се прави „по прокурорска преписка № 41/2014 г. по описа на специализираната прокуратура”. </w:t>
        <w:tab/>
        <w:br/>
        <w:tab/>
        <w:t xml:space="preserve"> </w:t>
        <w:tab/>
        <w:br/>
        <w:tab/>
        <w:t xml:space="preserve"> При преценката си по основателността на настоящето искане /молба/ на главния секретар на администрацията на Главния прокурор, настоящият състав на ВКС, ТК, Първо отделение, съобрази следните обстоятелства:</w:t>
        <w:tab/>
        <w:br/>
        <w:tab/>
        <w:t xml:space="preserve"> </w:t>
        <w:tab/>
        <w:br/>
        <w:tab/>
        <w:t xml:space="preserve"> С определение № 674 по настоящето дело от 3.VІІІ.2015 г. не е било допуснато касационно обжалване на обжалваното осъдително въззивно решение № 129 на Великотърновския апелативен съд, ГК, от 21.V.2014 г., постановено по т. д. № 28/2014 г. Съгласно чл. 296, т. 3, предл. 1-во ГПК това въззивно решение е влязло в сила на 3 август 2015 г. </w:t>
        <w:tab/>
        <w:br/>
        <w:tab/>
        <w:t xml:space="preserve"> </w:t>
        <w:tab/>
        <w:br/>
        <w:tab/>
        <w:t xml:space="preserve"> Видно от служебна бележка на счетоводството на ВКС е, че към датата 19.Х.2015 г. сумата от 210 088.88 лв. е налична по специалната набирателна с/ка на съда, като внесена от [фирма]-София по настоящето дело на дата 8.VІІ.2015 г. </w:t>
        <w:tab/>
        <w:br/>
        <w:tab/>
        <w:t xml:space="preserve"> </w:t>
        <w:tab/>
        <w:br/>
        <w:tab/>
        <w:t xml:space="preserve"> Видно от молба с вх. № 9723/7.ІХ.2015 г. по описа на ВКС е, че [фирма]-София - чрез двамата свои изпълнителни директори В. Хр. Х. и С. С. Молдовански, изразява своето изрично съгласие „гаранционната сума в размер на 210 088.88 лв., преведена по набирателна с/ка на ВКС в Б. народна банка, да се освободи в полза на Прокуратурата на Република България по посочена от Прокуратурата сметка”.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ОСВОБОДИ от специалната набирателна с/ка на ВКС за вещи лица, свидетели, обезпечения, гаранции и др. суми внесеното от [фирма]–София обезпечение по реда на чл. 282, ал. 2, т. 1 ГПК в размер на сумата 210 088.88 лв. (ДВЕСТА И ДЕСЕТ ХИЛЯДИ И ОСЕМДЕСЕТ И ОСЕМ ЛЕВА И ОСЕМДЕСЕТ И ОСЕМ СТОТИНКИ), КАТО СЪЩАТА СЕ преведе по с/ка на специализираната прокуратура в „Р. (България)” АД – София с IBAN: BG04RZВВ91553320051204 и с B.: RZВВBGSF, с изрично отбелязване в платежното нареждане: „По прокурорска преписка № 41/2014 г. по описа на специализираната прокуратура”.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Заверени преписи от същото да се издадат на главния секретар на администрацията на Главния прокурор, а също и на счетоводството и касата на ВКС – за сведение и изпълнение.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3173 по описа за 2014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