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№769/19.02.2026 по гр. д. №3966/2025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769</w:t>
        <w:tab/>
        <w:br/>
        <w:tab/>
        <w:t xml:space="preserve"/>
        <w:tab/>
        <w:br/>
        <w:tab/>
        <w:t xml:space="preserve">гр.София 19.02.2026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деветнадесети февруари две хиляди и двадесет и шеста година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№3966 по описа за 2025 год. </w:t>
        <w:tab/>
        <w:br/>
        <w:tab/>
        <w:t xml:space="preserve"/>
        <w:tab/>
        <w:br/>
        <w:tab/>
        <w:t xml:space="preserve"> Производството е образувано по касационна жалба на Комисия за отнемане на незаконно придобитото имущество /КОНПИ/, чрез процесуален представител главен инспектор К., срещу въззивно решение № 417 от 07.04.2025г. по в. гр. д.№1823/2024г. на Софийски апелативен съд, с което е потвърдено решение от 28.03.2024г. по гр. д.№156/2023г. на Окръжен съд – Видин, с което е отхвърлен изцяло иск по чл. 153, ал. 1 ЗОНПИ против Х. Д. С..</w:t>
        <w:tab/>
        <w:br/>
        <w:tab/>
        <w:t xml:space="preserve"/>
        <w:tab/>
        <w:br/>
        <w:tab/>
        <w:t xml:space="preserve"> Касаторът счита, че е налице основания по чл. 280, ал. 1, т. 1 и т. 3 ГПК за допускане на касационно обжалване. </w:t>
        <w:tab/>
        <w:br/>
        <w:tab/>
        <w:t xml:space="preserve"/>
        <w:tab/>
        <w:br/>
        <w:tab/>
        <w:t xml:space="preserve"> Ответникът по жалбата Х. Д. С. не взема становище по жалбата.</w:t>
        <w:tab/>
        <w:br/>
        <w:tab/>
        <w:t xml:space="preserve"/>
        <w:tab/>
        <w:br/>
        <w:tab/>
        <w:t xml:space="preserve"> Касационната жалба е подадена в срока по чл. 283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/>
        <w:tab/>
        <w:br/>
        <w:tab/>
        <w:t xml:space="preserve"> Върховният касационен съд, III гр. отд. при данните по делото намира следното: </w:t>
        <w:tab/>
        <w:br/>
        <w:tab/>
        <w:t xml:space="preserve"/>
        <w:tab/>
        <w:br/>
        <w:tab/>
        <w:t xml:space="preserve"> Касаторът счита, че е налице основание за допускане на касационно обжалване по чл. 280, ал. 1, т. 1 ГПК, по въпроси във връзка с формирането на „значително несъответствие“ по смисъла на пар. 1, т. 3 от ДР на ЗОНПИ.</w:t>
        <w:tab/>
        <w:br/>
        <w:tab/>
        <w:t xml:space="preserve"/>
        <w:tab/>
        <w:br/>
        <w:tab/>
        <w:t xml:space="preserve"> Образувано е Тълкувателно дело №2/2026г. по описа на ВКС, Гражданска колегия, за приемане на тълкувателно решение по въпрос, противоречиво разрешаван от съдилищата, относно: материалноправните предпоставки за реализиране на потестативното право на държавата за отнемане на незаконно придобито имущество и настоящият състав намира, че производството по делото следва да бъде спряно на основание чл. 292 ГПК до постановяване на Тълкувателно решение по тълк. д. № 1/2026 г. на ОСГК на ВКС.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III гр. отд.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производството по гр. д. №3966/2025г. на ВКС, ІІІ г. о., до приключване на тълк. дело №1/2026г. на ОСГК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