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№919/25.02.2026 по ч.гр.д. №515/2026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919 </w:t>
        <w:tab/>
        <w:br/>
        <w:tab/>
        <w:t xml:space="preserve"/>
        <w:tab/>
        <w:br/>
        <w:tab/>
        <w:t xml:space="preserve"> София, 25.02.2026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пети февруари,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ФИЛИП ВЛАДИМИРОВ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ч. гр. дело №515/2026 г.</w:t>
        <w:tab/>
        <w:br/>
        <w:tab/>
        <w:t xml:space="preserve"/>
        <w:tab/>
        <w:br/>
        <w:tab/>
        <w:t xml:space="preserve"> Производството е по реда на чл. 282, ал. 2 ГПК.</w:t>
        <w:tab/>
        <w:br/>
        <w:tab/>
        <w:t xml:space="preserve"/>
        <w:tab/>
        <w:br/>
        <w:tab/>
        <w:t xml:space="preserve"> Постъпила е молба от „АРТСТРОЙ”ООД, [населено място], подадена от пълномощника му адвокат Д. Й. Ц., с искане за спиране изпълнението на решение №36 от 05.02.2026 г. по гр. д. №618/2025 г. на Окръжен съд – Смолян в частта, с която молителят е осъден да заплати обезщетения за неимуществени вреди както следва: на А. М. С. 180 000 лв.; на М. С. С. 200 000 лв.; на Ю. С. С. 200 000 лв. и на Ф. Б. С. 180 000 лв. на основание чл. 200, ал. 1 КТ. Молителят е подал в срок касационна жалба срещу в посочената част на решението. </w:t>
        <w:tab/>
        <w:br/>
        <w:tab/>
        <w:t xml:space="preserve"/>
        <w:tab/>
        <w:br/>
        <w:tab/>
        <w:t xml:space="preserve"> Размерът на обезпечението, определен съобразно разпоредбите на чл. 282, ал. 2, т. 1 ГПК, е общо 388 581.83 евро. Сумата от общо 388 581.83 евро с левова равностойност 760 000 лв. е постъпила по сметка на ВКС на РБ на 25.02.2026 г.</w:t>
        <w:tab/>
        <w:br/>
        <w:tab/>
        <w:t xml:space="preserve"/>
        <w:tab/>
        <w:br/>
        <w:tab/>
        <w:t xml:space="preserve"> Ето защо изпълнението на решението трябва да бъде спряно в посочената част.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СПИРА изпълнението на решение №36 от 05.02.2026 г. по гр. д. №618/2025 г. на Окръжен съд – Смолян в частта, с която „АРТСТРОЙ”ООД, [населено място], е осъден да заплати обезщетения за неимуществени вреди както следва: на А. М. С. 180 000 лв.; на М. С. С. 200 000 лв.; на Ю. С. С. 200 000 лв. и на Ф. Б. С. 180 000 лв. на основание чл. 200, ал. 1 КТ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