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№65/24.02.2026 по търг. д. №248/2026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вписването на промени на обстоятелства по партидата на регистрирана партия проверката обхваща валидното свикване и провеждане на заседанието на органа, приел заявените за вписване решения. Видно от актуалния устав на партията липсва предписан ред за оповестяване на поканата за свиканото от ИБ заседание на НС. Следва по аналогия да се приложи най-близката регулация – тази по ЗЮЛНЦ, като поканата да се постави на мястото за обявления в сградата, в която се намира управлението на партията, най-малко един месец преди датата на заседанието. Налага се извод, че не всички членове на НС са били уведомени за датата, мястото и дневния ред на свиканото заседание. В случая дневният ред не съдържа яснота относно включените в точка „организационни въпроси“ решения, които ще се обсъждат и вземат, което препятства преценката на членовете на НС да вземат ли участие в заседанието. Поради така изложеното съставът на ВКС споделя крайните изводи на СГС относно допуснати нарушения в процедурата по свикване на заседанието на НС.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65</w:t>
        <w:tab/>
        <w:br/>
        <w:tab/>
        <w:t xml:space="preserve"/>
        <w:tab/>
        <w:br/>
        <w:tab/>
        <w:t xml:space="preserve"> гр. София, 24.02.2026 г.</w:t>
        <w:tab/>
        <w:br/>
        <w:tab/>
        <w:t xml:space="preserve"/>
        <w:tab/>
        <w:br/>
        <w:tab/>
        <w:t xml:space="preserve"> В ИМЕТО НА НАРОДА</w:t>
        <w:tab/>
        <w:br/>
        <w:tab/>
        <w:t xml:space="preserve"/>
        <w:tab/>
        <w:br/>
        <w:tab/>
        <w:t xml:space="preserve"> ВЪРХОВЕН КАСАЦИОНЕН СЪД, 1-ВО ТЪРГОВСКО ОТДЕЛЕНИЕ</w:t>
        <w:tab/>
        <w:br/>
        <w:tab/>
        <w:t xml:space="preserve"/>
        <w:tab/>
        <w:br/>
        <w:tab/>
        <w:t xml:space="preserve">2-РИ СЪСТАВ, в публично заседание на деветнадесети февруари през две хиляди двадесет и шеста година в следния състав:</w:t>
        <w:tab/>
        <w:br/>
        <w:tab/>
        <w:t xml:space="preserve"/>
        <w:tab/>
        <w:br/>
        <w:tab/>
        <w:t xml:space="preserve"> Председател:Кристияна Генковска</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 при участието на секретаря Петя Ив. Петрова</w:t>
        <w:tab/>
        <w:br/>
        <w:tab/>
        <w:t xml:space="preserve"/>
        <w:tab/>
        <w:br/>
        <w:tab/>
        <w:t xml:space="preserve"> в присъствието на прокурора Нели Дечева</w:t>
        <w:tab/>
        <w:br/>
        <w:tab/>
        <w:t xml:space="preserve"/>
        <w:tab/>
        <w:br/>
        <w:tab/>
        <w:t xml:space="preserve">като разгледа докладваното от Кристияна Генковска Касационно търговско дело № 20268002900248 по описа за 2026 година</w:t>
        <w:tab/>
        <w:br/>
        <w:tab/>
        <w:t xml:space="preserve"/>
        <w:tab/>
        <w:br/>
        <w:tab/>
        <w:t xml:space="preserve"> за да се произнесе взе предвид следното:</w:t>
        <w:tab/>
        <w:br/>
        <w:tab/>
        <w:t xml:space="preserve"/>
        <w:tab/>
        <w:br/>
        <w:tab/>
        <w:t xml:space="preserve"> Производството е по реда на чл. 18 ЗПП.</w:t>
        <w:tab/>
        <w:br/>
        <w:tab/>
        <w:t xml:space="preserve"/>
        <w:tab/>
        <w:br/>
        <w:tab/>
        <w:t xml:space="preserve">Образувано е по жалба на М. В. М., в качеството му на председател на ПП „Обединен блок на труда български лейбъристи“, чрез пълномощника адв.Т., срещу решение от 14.01.2026 г. по ф. д. № 1309/1997г. на СГС, с което е отказано вписване в публичния регистър на политическите партии при СГС по партида на ПП „Обединен блок на труда български лейбъристи“ на обстоятелства по чл. 17, ал. 1, т. 4 и 5 ЗПП, съобразно решения на Националния съвет, взети на заседание от 25.10.2025 г., съгласно заявление вх. № 276792/14.11.2025 г.</w:t>
        <w:tab/>
        <w:br/>
        <w:tab/>
        <w:t xml:space="preserve"/>
        <w:tab/>
        <w:br/>
        <w:tab/>
        <w:t xml:space="preserve">В касационните жалби се излагат доводи, че неправилно регистърният съд е приел, че не е спазен редът за разгласяване на поканата за провеждане на заседанието на Националния съвет и че поканата за същото не съдържа в достатъчна степен яснота относно включените в дневния ред точки за обсъждане. Не е съобразено, че НС не е върховен орган на партията и че единственият регистър, в който може да се впише партията не е регистъра на юридическите лица с нестопанска цел при АВ, а Регистър Булстат, но в последния не е предвидена възможност за обявяване на актове. От значение за формулировката на поканата счита, че е да не се поставят в заблуждение членовете на НС и в случая като са посочени организационни въпроси, те включват и състава на органите на партията. Няма нито едно възражение при провеждане на заседанието на НС относно дневния ред и решенията са взети с единодушие. По тези съображения се иска обжалваното решение да бъде отменено и да бъде постановено друго такова, с което се постанови вписване на заявените обстоятелства по партида на партията. В публичното съдебно заседание жалбата се поддържа.</w:t>
        <w:tab/>
        <w:br/>
        <w:tab/>
        <w:t xml:space="preserve"/>
        <w:tab/>
        <w:br/>
        <w:tab/>
        <w:t xml:space="preserve">Представителят на ВКП при разглеждането на делото в публичното съдебно заседание изразява становище за неоснователност на жалбата.</w:t>
        <w:tab/>
        <w:br/>
        <w:tab/>
        <w:t xml:space="preserve"/>
        <w:tab/>
        <w:br/>
        <w:tab/>
        <w:t xml:space="preserve">Съставът на Върховния касационен съд, Търговска колегия, първо отделение, с оглед данните по делото и доводите на страните, приема следното:</w:t>
        <w:tab/>
        <w:br/>
        <w:tab/>
        <w:t xml:space="preserve"/>
        <w:tab/>
        <w:br/>
        <w:tab/>
        <w:t xml:space="preserve">Депозираната касационна жалба е подадена срещу подлежащ на обжалване пред ВКС съдебен акт, при спазване на преклузивния срок по чл. 18, ал. 1 ЗПП.</w:t>
        <w:tab/>
        <w:br/>
        <w:tab/>
        <w:t xml:space="preserve"/>
        <w:tab/>
        <w:br/>
        <w:tab/>
        <w:t xml:space="preserve">За да отхвърли искането по заявление вх.№ 276792/14.11.2025 г. съставът на Софийски градски съд е посочил, че с оглед чл. 33 от Устава на партията в компетентността на Националния съвет е да взема решения относно заявените за вписване обстоятелства – промени в броя и персоналния състав на ИБ, за избор и освобождаване на председател, промяна в състава на Националната контролна комисия. Заседанието на Националния съвет за 25.10.2025г. е свикано редовно от ИБ с решение на последното от 04.03.2023 г. Отправена е била писмена покана с дневен ред, който включва две точки - информация за финансовото състояние на партията и организационни въпроси. Съдът е констатирал, че поканата е била връчена лично на част от 57- членния НС, на малка част не е била връчена. Предвид липсата на уредба в устава на партията относно начина на връчване на поканата за свикване на заседание на НС СГС е приложил на осн. §2 от ПЗР на ЗПП чл. 26 ЗЮЛНЦ и е приел, че поканата следва да съдържа дневния ред и да се обяви в регистъра на юридическите лица с нестопанска цел, воден от АВ и да се постави на мястото за обявления в сградата, в която се намира управлението на партията, най-малко 1 месец преди датата на заседанието на НС. Заключил е, че не е спазен редът за уведомяване на членовете на НС за свикване на заседание на органа. Също така е констатирал, че дневният ред не съдържа конкретизация относно организационните въпроси, които ще се обсъждат и гласуват, което е лишило членовете на НС от възможността реално да се запознаят с въпросите, да се подготвят и да преценят участието си в заседанието, издигане на кандидатури, обсъждания и пр. Поради което е постановил отказ да се впишат заявените обстоятелства.</w:t>
        <w:tab/>
        <w:br/>
        <w:tab/>
        <w:t xml:space="preserve"/>
        <w:tab/>
        <w:br/>
        <w:tab/>
        <w:t xml:space="preserve"> Настоящият състав на ВКС намира следното:</w:t>
        <w:tab/>
        <w:br/>
        <w:tab/>
        <w:t xml:space="preserve"/>
        <w:tab/>
        <w:br/>
        <w:tab/>
        <w:t xml:space="preserve">Производството по чл. 17, ал. 2 ЗПП, вр. чл. 595 и сл. ГПК е охранително, като след преценка на представените по чл. 601, ал. 2 ГПК от заявителя писмени доказателства регистърният съд проверява наличието на подлежащо на вписване обстоятелство и допустимостта на неговото вписване въз основа на закона и устава на политическата партия /чл. 602, ал. 2 ГПК/. При вписването на промени на обстоятелства по партидата на регистрирана партия проверката обхваща валидното свикване и провеждане на заседанието на органа, приел заявените за вписване решения. Видно от актуалния устав на партията липсва предписан ред за оповестяване на поканата за свиканото от ИБ заседание на НС. В протокола от заседанието на ИБ от 09.08.2025 г. липсва решение на този орган относно начина на оповестяване на решението за свикване на заседание на НС. При тези констатации правилни са изводите на СГС, че на осн. §2 ПЗР на ЗПП следва по аналогия да се приложи най - близката регулация – тази по ЗЮЛНЦ. Независимо от обстоятелството, че според чл. 29, ал. 1 от Устава върховен орган на партията е Конгресът, тъй като според чл. 28, т. 2 от Устава Националният съвет е ръководен орган, който на осн. чл. 33, т. 3 от Устава се свиква от управителен орган – Изпълнителното бюро, и в компетентността на НС според чл. 34 от Устава е да избира ръководни, представителни и контролни органи – обстоятелства, които на осн. чл. 17, ал. 1, т. 4 и 5 ЗПП подлежат на вписване по партида на партията в Регистъра на политическите партии, то съответно приложение намират правилата по чл. 26, ал. 2 и 3 ЗЮЛНЦ. Политическата партия не се вписва в Регистъра на юридическите лица с нестопанска цел, воден от АВ, следователно не може да се постави изискване към органа свикал заседание на НС да обяви поканата в този регистър. Обективно е възможно изпълнение на следващото условие по чл. 26, ал. 3 ЗЮЛНЦ – поканата да се постави на мястото за обявления в сградата, в която се намира управлението на партията, най-малко един месец преди датата на заседанието. Съобразно уточнението в молба от 01.12.2025 г. начинът на обявяване на поканата е бил чрез лично връчване – 48 бр. писмени покани, връчени срещу подпис на членове на НС, 3 члена са поканени по телефона /липсват доказателства/, 2 члена чрез куриер, 3 члена въобще не са уведомени поради липса на контакт с тях и 1 член е починал. Видно от протокола от заседанието на НС на 25.10.2025 г. на същото са присъствали 41 от членовете на органа. Налага се извод, че не всички членове на НС са били уведомени за датата, мястото и дневния ред на свиканото заседание на НС според фактически предприетия от ИБ начин на уведомяване.</w:t>
        <w:tab/>
        <w:br/>
        <w:tab/>
        <w:t xml:space="preserve"/>
        <w:tab/>
        <w:br/>
        <w:tab/>
        <w:t xml:space="preserve">В чл. 26, ал. 2 ЗЮЛНЦ е регламентирано, че свикването на заседание се извършва с покана, която трябва да съдържа дневния ред, датата, часа и мястото на провеждането му и по чия инициатива се свиква. Установеното в закона съдържание на поканата гарантира правата на членовете на НС, които са и членове на партията – правото на участие в управлението на партията и упражняването на правото на глас в този колективен орган, т. е. изискването за минимално необходимо съдържание на поканата е насочено към обезпечаване информираността на членовете на органа в достатъчна степен, за да могат те да упражнят ефективно горните си права. В случая дневният ред не съдържа яснота относно включените в точка „организационни въпроси“ решения, които ще се обсъждат и вземат, което препятства преценката на членовете на НС да вземат ли участие в заседанието, каква позиция да имат при обсъждане на въпросите и как да гласуват. След като на заседанието не са присъствали всички членове на Националния съвет, ирелевантни са доводите на касатора, че липсват възражения по отношение на дневния ред и решенията, които са взети от страна на членовете на НС.</w:t>
        <w:tab/>
        <w:br/>
        <w:tab/>
        <w:t xml:space="preserve"/>
        <w:tab/>
        <w:br/>
        <w:tab/>
        <w:t xml:space="preserve">Поради така изложеното съставът на ВКС споделя крайните изводи на СГС относно допуснати нарушения в процедурата по свикване на заседанието на НС, на което са взети решенията за обстоятелствата, заявени за вписване. </w:t>
        <w:tab/>
        <w:br/>
        <w:tab/>
        <w:t xml:space="preserve"/>
        <w:tab/>
        <w:br/>
        <w:tab/>
        <w:t xml:space="preserve">Обжалваното решение на СГС като правилно следва да бъде оставено в сила.</w:t>
        <w:tab/>
        <w:br/>
        <w:tab/>
        <w:t xml:space="preserve"/>
        <w:tab/>
        <w:br/>
        <w:tab/>
        <w:t xml:space="preserve">Така мотивиран, съставът на Върховния касационен съд, Търговска колегия, първо отделение</w:t>
        <w:tab/>
        <w:br/>
        <w:tab/>
        <w:t xml:space="preserve"/>
        <w:tab/>
        <w:br/>
        <w:tab/>
        <w:t xml:space="preserve"> РЕШИ:</w:t>
        <w:tab/>
        <w:br/>
        <w:tab/>
        <w:t xml:space="preserve"/>
        <w:tab/>
        <w:br/>
        <w:tab/>
        <w:t xml:space="preserve">ОСТАВЯ В СИЛА решение от 14.01.2026 г. по ф. д. № 1309/1997г. на СГС.</w:t>
        <w:tab/>
        <w:br/>
        <w:tab/>
        <w:t xml:space="preserve"/>
        <w:tab/>
        <w:br/>
        <w:tab/>
        <w:t xml:space="preserve"> Решението подлежи на вписване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